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2" w:rsidRPr="007753EB" w:rsidRDefault="001E55A2" w:rsidP="001E55A2">
      <w:pPr>
        <w:spacing w:after="0"/>
        <w:jc w:val="center"/>
        <w:rPr>
          <w:b/>
          <w:sz w:val="24"/>
        </w:rPr>
      </w:pPr>
      <w:r w:rsidRPr="007753EB">
        <w:rPr>
          <w:rFonts w:ascii="Calibri" w:eastAsia="Calibri" w:hAnsi="Calibri" w:cs="Times New Roman"/>
          <w:noProof/>
          <w:sz w:val="48"/>
          <w:lang w:eastAsia="fr-FR"/>
        </w:rPr>
        <w:drawing>
          <wp:anchor distT="0" distB="0" distL="114300" distR="114300" simplePos="0" relativeHeight="251659264" behindDoc="1" locked="0" layoutInCell="1" allowOverlap="1" wp14:anchorId="01CC2A79" wp14:editId="108604DB">
            <wp:simplePos x="2980690" y="593725"/>
            <wp:positionH relativeFrom="margin">
              <wp:align>center</wp:align>
            </wp:positionH>
            <wp:positionV relativeFrom="margin">
              <wp:align>top</wp:align>
            </wp:positionV>
            <wp:extent cx="3747135" cy="1436370"/>
            <wp:effectExtent l="0" t="0" r="5715" b="0"/>
            <wp:wrapSquare wrapText="bothSides"/>
            <wp:docPr id="1" name="Image 1" descr="C:\Users\Ph. L\Desktop\IRFEDD\Entêtes et LOGOS\Logo IRF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 L\Desktop\IRFEDD\Entêtes et LOGOS\Logo IRFE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4105" cy="14394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5A2" w:rsidRDefault="001E55A2" w:rsidP="001E55A2">
      <w:pPr>
        <w:spacing w:after="0"/>
        <w:jc w:val="center"/>
        <w:rPr>
          <w:b/>
          <w:sz w:val="24"/>
        </w:rPr>
      </w:pPr>
    </w:p>
    <w:p w:rsidR="001E55A2" w:rsidRDefault="001E55A2" w:rsidP="001E55A2">
      <w:pPr>
        <w:spacing w:after="0"/>
        <w:jc w:val="center"/>
        <w:rPr>
          <w:b/>
          <w:sz w:val="24"/>
        </w:rPr>
      </w:pPr>
    </w:p>
    <w:p w:rsidR="001E55A2" w:rsidRDefault="001E55A2" w:rsidP="001E55A2">
      <w:pPr>
        <w:spacing w:after="0"/>
        <w:jc w:val="center"/>
        <w:rPr>
          <w:b/>
          <w:sz w:val="24"/>
        </w:rPr>
      </w:pPr>
    </w:p>
    <w:p w:rsidR="001E55A2" w:rsidRDefault="001E55A2" w:rsidP="001E55A2">
      <w:pPr>
        <w:spacing w:after="0"/>
        <w:jc w:val="center"/>
        <w:rPr>
          <w:b/>
          <w:sz w:val="24"/>
        </w:rPr>
      </w:pPr>
    </w:p>
    <w:p w:rsidR="001E55A2" w:rsidRDefault="001E55A2" w:rsidP="001E55A2">
      <w:pPr>
        <w:spacing w:after="0"/>
        <w:jc w:val="center"/>
        <w:rPr>
          <w:b/>
          <w:sz w:val="24"/>
        </w:rPr>
      </w:pPr>
    </w:p>
    <w:p w:rsidR="001E55A2" w:rsidRPr="007753EB" w:rsidRDefault="001E55A2" w:rsidP="001E55A2">
      <w:pPr>
        <w:spacing w:after="0"/>
        <w:jc w:val="center"/>
        <w:rPr>
          <w:b/>
          <w:sz w:val="24"/>
        </w:rPr>
      </w:pPr>
    </w:p>
    <w:p w:rsidR="001E55A2" w:rsidRPr="007753EB" w:rsidRDefault="001E55A2" w:rsidP="001E55A2">
      <w:pPr>
        <w:spacing w:after="0"/>
        <w:jc w:val="center"/>
        <w:rPr>
          <w:b/>
          <w:sz w:val="24"/>
        </w:rPr>
      </w:pPr>
    </w:p>
    <w:p w:rsidR="001E55A2" w:rsidRPr="007753EB" w:rsidRDefault="001E55A2" w:rsidP="001E55A2">
      <w:pPr>
        <w:spacing w:after="0"/>
        <w:jc w:val="center"/>
        <w:rPr>
          <w:b/>
          <w:sz w:val="24"/>
        </w:rPr>
      </w:pPr>
    </w:p>
    <w:p w:rsidR="001E55A2" w:rsidRPr="007753EB" w:rsidRDefault="001E55A2" w:rsidP="001E55A2">
      <w:pPr>
        <w:spacing w:after="0"/>
        <w:jc w:val="center"/>
        <w:rPr>
          <w:b/>
          <w:sz w:val="24"/>
        </w:rPr>
      </w:pPr>
    </w:p>
    <w:p w:rsidR="001E55A2" w:rsidRPr="007753EB" w:rsidRDefault="001E55A2" w:rsidP="001E55A2">
      <w:pPr>
        <w:spacing w:after="0"/>
        <w:jc w:val="center"/>
        <w:rPr>
          <w:b/>
          <w:sz w:val="24"/>
        </w:rPr>
      </w:pPr>
    </w:p>
    <w:p w:rsidR="001E55A2" w:rsidRPr="001E0052" w:rsidRDefault="001E55A2" w:rsidP="001E55A2">
      <w:pPr>
        <w:pBdr>
          <w:top w:val="single" w:sz="4" w:space="1" w:color="auto"/>
          <w:left w:val="single" w:sz="4" w:space="4" w:color="auto"/>
          <w:bottom w:val="single" w:sz="4" w:space="1" w:color="auto"/>
          <w:right w:val="single" w:sz="4" w:space="4" w:color="auto"/>
        </w:pBdr>
        <w:tabs>
          <w:tab w:val="left" w:pos="1889"/>
          <w:tab w:val="center" w:pos="4536"/>
        </w:tabs>
        <w:spacing w:after="0"/>
        <w:jc w:val="center"/>
        <w:rPr>
          <w:b/>
          <w:sz w:val="52"/>
        </w:rPr>
      </w:pPr>
      <w:r w:rsidRPr="001E0052">
        <w:rPr>
          <w:b/>
          <w:sz w:val="52"/>
        </w:rPr>
        <w:t>Suivi de l’action</w:t>
      </w:r>
    </w:p>
    <w:p w:rsidR="001E55A2" w:rsidRPr="001E0052" w:rsidRDefault="001E55A2" w:rsidP="001E55A2">
      <w:pPr>
        <w:pBdr>
          <w:top w:val="single" w:sz="4" w:space="1" w:color="auto"/>
          <w:left w:val="single" w:sz="4" w:space="4" w:color="auto"/>
          <w:bottom w:val="single" w:sz="4" w:space="1" w:color="auto"/>
          <w:right w:val="single" w:sz="4" w:space="4" w:color="auto"/>
        </w:pBdr>
        <w:tabs>
          <w:tab w:val="left" w:pos="1889"/>
          <w:tab w:val="center" w:pos="4536"/>
        </w:tabs>
        <w:spacing w:after="0"/>
        <w:jc w:val="center"/>
        <w:rPr>
          <w:b/>
          <w:sz w:val="40"/>
        </w:rPr>
      </w:pPr>
      <w:r w:rsidRPr="001E0052">
        <w:rPr>
          <w:b/>
          <w:sz w:val="40"/>
        </w:rPr>
        <w:t xml:space="preserve">A partir du guide d’évaluation des actions </w:t>
      </w:r>
    </w:p>
    <w:p w:rsidR="001E55A2" w:rsidRPr="001E0052" w:rsidRDefault="001E55A2" w:rsidP="001E55A2">
      <w:pPr>
        <w:pBdr>
          <w:top w:val="single" w:sz="4" w:space="1" w:color="auto"/>
          <w:left w:val="single" w:sz="4" w:space="4" w:color="auto"/>
          <w:bottom w:val="single" w:sz="4" w:space="1" w:color="auto"/>
          <w:right w:val="single" w:sz="4" w:space="4" w:color="auto"/>
        </w:pBdr>
        <w:tabs>
          <w:tab w:val="left" w:pos="1889"/>
          <w:tab w:val="center" w:pos="4536"/>
        </w:tabs>
        <w:spacing w:after="0"/>
        <w:jc w:val="center"/>
        <w:rPr>
          <w:b/>
          <w:sz w:val="40"/>
        </w:rPr>
      </w:pPr>
      <w:proofErr w:type="gramStart"/>
      <w:r w:rsidRPr="001E0052">
        <w:rPr>
          <w:b/>
          <w:sz w:val="40"/>
        </w:rPr>
        <w:t>d’Education</w:t>
      </w:r>
      <w:proofErr w:type="gramEnd"/>
      <w:r w:rsidRPr="001E0052">
        <w:rPr>
          <w:b/>
          <w:sz w:val="40"/>
        </w:rPr>
        <w:t xml:space="preserve"> à l’Environnement et au Développement Durable </w:t>
      </w:r>
    </w:p>
    <w:p w:rsidR="001E55A2" w:rsidRPr="001E0052" w:rsidRDefault="001E55A2" w:rsidP="001E55A2">
      <w:pPr>
        <w:pBdr>
          <w:top w:val="single" w:sz="4" w:space="1" w:color="auto"/>
          <w:left w:val="single" w:sz="4" w:space="4" w:color="auto"/>
          <w:bottom w:val="single" w:sz="4" w:space="1" w:color="auto"/>
          <w:right w:val="single" w:sz="4" w:space="4" w:color="auto"/>
        </w:pBdr>
        <w:tabs>
          <w:tab w:val="left" w:pos="1889"/>
          <w:tab w:val="center" w:pos="4536"/>
        </w:tabs>
        <w:spacing w:after="0"/>
        <w:jc w:val="center"/>
        <w:rPr>
          <w:sz w:val="32"/>
        </w:rPr>
      </w:pPr>
      <w:r w:rsidRPr="001E0052">
        <w:rPr>
          <w:sz w:val="32"/>
        </w:rPr>
        <w:t>Pour favoriser l’innovation sociale et l’émergence de nouvelles pratiques</w:t>
      </w:r>
    </w:p>
    <w:p w:rsidR="001E55A2" w:rsidRPr="007753EB" w:rsidRDefault="001E55A2" w:rsidP="001E55A2">
      <w:pPr>
        <w:jc w:val="center"/>
        <w:rPr>
          <w:b/>
        </w:rPr>
      </w:pPr>
    </w:p>
    <w:p w:rsidR="001E55A2" w:rsidRPr="007753EB" w:rsidRDefault="001E55A2" w:rsidP="001E55A2">
      <w:pPr>
        <w:spacing w:line="360" w:lineRule="auto"/>
        <w:jc w:val="both"/>
        <w:rPr>
          <w:rFonts w:ascii="Calibri" w:eastAsia="Times New Roman" w:hAnsi="Calibri" w:cs="Times New Roman"/>
          <w:bCs/>
          <w:lang w:eastAsia="fr-FR"/>
        </w:rPr>
      </w:pPr>
    </w:p>
    <w:p w:rsidR="001E55A2" w:rsidRDefault="001E55A2" w:rsidP="001E55A2">
      <w:pPr>
        <w:spacing w:line="360" w:lineRule="auto"/>
        <w:jc w:val="both"/>
        <w:rPr>
          <w:rFonts w:ascii="Calibri" w:eastAsia="Times New Roman" w:hAnsi="Calibri" w:cs="Times New Roman"/>
          <w:bCs/>
          <w:i/>
          <w:lang w:eastAsia="fr-FR"/>
        </w:rPr>
      </w:pPr>
    </w:p>
    <w:p w:rsidR="001E55A2" w:rsidRDefault="001E55A2" w:rsidP="001E55A2">
      <w:pPr>
        <w:spacing w:line="360" w:lineRule="auto"/>
        <w:jc w:val="both"/>
        <w:rPr>
          <w:rFonts w:ascii="Calibri" w:eastAsia="Times New Roman" w:hAnsi="Calibri" w:cs="Times New Roman"/>
          <w:bCs/>
          <w:i/>
          <w:lang w:eastAsia="fr-FR"/>
        </w:rPr>
      </w:pPr>
    </w:p>
    <w:p w:rsidR="001E55A2" w:rsidRPr="001E0052" w:rsidRDefault="001E55A2" w:rsidP="001E55A2">
      <w:pPr>
        <w:spacing w:line="360" w:lineRule="auto"/>
        <w:jc w:val="both"/>
        <w:rPr>
          <w:b/>
          <w:i/>
          <w:sz w:val="24"/>
        </w:rPr>
      </w:pPr>
      <w:r w:rsidRPr="001E0052">
        <w:rPr>
          <w:rFonts w:ascii="Calibri" w:eastAsia="Times New Roman" w:hAnsi="Calibri" w:cs="Times New Roman"/>
          <w:bCs/>
          <w:i/>
          <w:sz w:val="24"/>
          <w:lang w:eastAsia="fr-FR"/>
        </w:rPr>
        <w:sym w:font="Symbol" w:char="F0AE"/>
      </w:r>
      <w:r w:rsidRPr="001E0052">
        <w:rPr>
          <w:rFonts w:ascii="Calibri" w:eastAsia="Times New Roman" w:hAnsi="Calibri" w:cs="Times New Roman"/>
          <w:bCs/>
          <w:i/>
          <w:sz w:val="24"/>
          <w:lang w:eastAsia="fr-FR"/>
        </w:rPr>
        <w:t xml:space="preserve">  Cet outil est à destination de tout porteur de projet d’Education à l’Environnement et au Développement Durable (EEDD). Il permet d’utiliser un langage commun, qui intègre les conditions de l’évaluation dans la construction du projet, tant avec les membres de la structure d’EEDD, qu’avec les financeurs et les éventuels partenaires.</w:t>
      </w:r>
    </w:p>
    <w:p w:rsidR="001E55A2" w:rsidRPr="007753EB" w:rsidRDefault="001E55A2" w:rsidP="001E55A2">
      <w:pPr>
        <w:jc w:val="center"/>
        <w:rPr>
          <w:b/>
        </w:rPr>
      </w:pPr>
    </w:p>
    <w:p w:rsidR="001E55A2" w:rsidRPr="007753EB" w:rsidRDefault="001E55A2" w:rsidP="001E55A2">
      <w:pPr>
        <w:rPr>
          <w:b/>
        </w:rPr>
      </w:pPr>
    </w:p>
    <w:p w:rsidR="001E55A2" w:rsidRPr="007753EB" w:rsidRDefault="001E55A2" w:rsidP="001E55A2">
      <w:pPr>
        <w:rPr>
          <w:b/>
        </w:rPr>
      </w:pPr>
      <w:r w:rsidRPr="007753EB">
        <w:rPr>
          <w:b/>
          <w:noProof/>
          <w:lang w:eastAsia="fr-FR"/>
        </w:rPr>
        <w:drawing>
          <wp:anchor distT="0" distB="0" distL="114300" distR="114300" simplePos="0" relativeHeight="251660288" behindDoc="0" locked="0" layoutInCell="1" allowOverlap="1" wp14:anchorId="0074EF13" wp14:editId="21046826">
            <wp:simplePos x="3870960" y="4084955"/>
            <wp:positionH relativeFrom="margin">
              <wp:align>right</wp:align>
            </wp:positionH>
            <wp:positionV relativeFrom="margin">
              <wp:align>bottom</wp:align>
            </wp:positionV>
            <wp:extent cx="1200785" cy="593725"/>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PA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932" cy="597255"/>
                    </a:xfrm>
                    <a:prstGeom prst="rect">
                      <a:avLst/>
                    </a:prstGeom>
                  </pic:spPr>
                </pic:pic>
              </a:graphicData>
            </a:graphic>
            <wp14:sizeRelH relativeFrom="margin">
              <wp14:pctWidth>0</wp14:pctWidth>
            </wp14:sizeRelH>
            <wp14:sizeRelV relativeFrom="margin">
              <wp14:pctHeight>0</wp14:pctHeight>
            </wp14:sizeRelV>
          </wp:anchor>
        </w:drawing>
      </w:r>
      <w:r w:rsidRPr="007753EB">
        <w:rPr>
          <w:b/>
        </w:rPr>
        <w:br w:type="page"/>
      </w:r>
    </w:p>
    <w:tbl>
      <w:tblPr>
        <w:tblStyle w:val="Grilledutableau"/>
        <w:tblW w:w="21547" w:type="dxa"/>
        <w:tblInd w:w="-318" w:type="dxa"/>
        <w:tblLayout w:type="fixed"/>
        <w:tblLook w:val="04A0" w:firstRow="1" w:lastRow="0" w:firstColumn="1" w:lastColumn="0" w:noHBand="0" w:noVBand="1"/>
      </w:tblPr>
      <w:tblGrid>
        <w:gridCol w:w="4395"/>
        <w:gridCol w:w="5744"/>
        <w:gridCol w:w="5744"/>
        <w:gridCol w:w="5664"/>
      </w:tblGrid>
      <w:tr w:rsidR="001E55A2" w:rsidTr="00C907B0">
        <w:trPr>
          <w:trHeight w:val="411"/>
        </w:trPr>
        <w:tc>
          <w:tcPr>
            <w:tcW w:w="21547" w:type="dxa"/>
            <w:gridSpan w:val="4"/>
            <w:shd w:val="clear" w:color="auto" w:fill="01956E"/>
          </w:tcPr>
          <w:p w:rsidR="001E55A2" w:rsidRPr="001E55A2" w:rsidRDefault="001E55A2" w:rsidP="001E55A2">
            <w:pPr>
              <w:jc w:val="both"/>
              <w:rPr>
                <w:b/>
                <w:i/>
              </w:rPr>
            </w:pPr>
            <w:r w:rsidRPr="003E54ED">
              <w:rPr>
                <w:b/>
                <w:sz w:val="28"/>
              </w:rPr>
              <w:lastRenderedPageBreak/>
              <w:t>DIMENSION CONTEXTE </w:t>
            </w:r>
            <w:r w:rsidRPr="003E54ED">
              <w:rPr>
                <w:b/>
              </w:rPr>
              <w:t>:</w:t>
            </w:r>
            <w:r w:rsidRPr="004361C6">
              <w:rPr>
                <w:b/>
              </w:rPr>
              <w:t xml:space="preserve"> </w:t>
            </w:r>
            <w:r w:rsidRPr="004361C6">
              <w:rPr>
                <w:b/>
                <w:i/>
              </w:rPr>
              <w:t>L’innovation sociale se contextualise au regard du besoin auquel elle entend répondre et de l’aspiration sociale qui motive son émergence.</w:t>
            </w:r>
          </w:p>
        </w:tc>
      </w:tr>
      <w:tr w:rsidR="001E55A2" w:rsidTr="00C907B0">
        <w:trPr>
          <w:trHeight w:val="417"/>
        </w:trPr>
        <w:tc>
          <w:tcPr>
            <w:tcW w:w="4395" w:type="dxa"/>
          </w:tcPr>
          <w:p w:rsidR="001E55A2" w:rsidRPr="001E55A2" w:rsidRDefault="001E55A2" w:rsidP="001E55A2">
            <w:pPr>
              <w:jc w:val="both"/>
              <w:rPr>
                <w:b/>
                <w:i/>
              </w:rPr>
            </w:pPr>
          </w:p>
        </w:tc>
        <w:tc>
          <w:tcPr>
            <w:tcW w:w="5744" w:type="dxa"/>
            <w:tcBorders>
              <w:bottom w:val="single" w:sz="4" w:space="0" w:color="auto"/>
            </w:tcBorders>
          </w:tcPr>
          <w:p w:rsidR="001E55A2" w:rsidRPr="003E54ED" w:rsidRDefault="001E55A2">
            <w:pPr>
              <w:rPr>
                <w:b/>
                <w:sz w:val="28"/>
              </w:rPr>
            </w:pPr>
            <w:r w:rsidRPr="003E54ED">
              <w:rPr>
                <w:b/>
                <w:sz w:val="28"/>
              </w:rPr>
              <w:t>Conception de l’action</w:t>
            </w:r>
          </w:p>
        </w:tc>
        <w:tc>
          <w:tcPr>
            <w:tcW w:w="5744" w:type="dxa"/>
            <w:tcBorders>
              <w:bottom w:val="single" w:sz="4" w:space="0" w:color="auto"/>
            </w:tcBorders>
          </w:tcPr>
          <w:p w:rsidR="001E55A2" w:rsidRPr="003E54ED" w:rsidRDefault="001E55A2">
            <w:pPr>
              <w:rPr>
                <w:b/>
                <w:sz w:val="28"/>
              </w:rPr>
            </w:pPr>
            <w:r w:rsidRPr="003E54ED">
              <w:rPr>
                <w:b/>
                <w:sz w:val="28"/>
              </w:rPr>
              <w:t>Mise en œuvre et suivi de l’action</w:t>
            </w:r>
          </w:p>
        </w:tc>
        <w:tc>
          <w:tcPr>
            <w:tcW w:w="5664" w:type="dxa"/>
            <w:tcBorders>
              <w:bottom w:val="single" w:sz="4" w:space="0" w:color="auto"/>
            </w:tcBorders>
          </w:tcPr>
          <w:p w:rsidR="001E55A2" w:rsidRPr="003E54ED" w:rsidRDefault="001E55A2">
            <w:pPr>
              <w:rPr>
                <w:b/>
                <w:sz w:val="28"/>
              </w:rPr>
            </w:pPr>
            <w:r w:rsidRPr="003E54ED">
              <w:rPr>
                <w:b/>
                <w:sz w:val="28"/>
              </w:rPr>
              <w:t>Clôture de l’action</w:t>
            </w:r>
          </w:p>
        </w:tc>
      </w:tr>
      <w:tr w:rsidR="00A44E24" w:rsidTr="00C907B0">
        <w:trPr>
          <w:trHeight w:val="706"/>
        </w:trPr>
        <w:tc>
          <w:tcPr>
            <w:tcW w:w="4395" w:type="dxa"/>
            <w:vMerge w:val="restart"/>
          </w:tcPr>
          <w:p w:rsidR="00A44E24" w:rsidRPr="005A3BC4" w:rsidRDefault="00A44E24" w:rsidP="001E55A2">
            <w:pPr>
              <w:jc w:val="both"/>
              <w:rPr>
                <w:b/>
                <w:sz w:val="28"/>
                <w:u w:val="single"/>
              </w:rPr>
            </w:pPr>
            <w:r w:rsidRPr="005A3BC4">
              <w:rPr>
                <w:b/>
                <w:sz w:val="28"/>
                <w:u w:val="single"/>
              </w:rPr>
              <w:t>« Identification du besoin et de l’aspiration sociale »</w:t>
            </w:r>
          </w:p>
          <w:p w:rsidR="00A44E24" w:rsidRDefault="00A44E24" w:rsidP="001E55A2">
            <w:pPr>
              <w:rPr>
                <w:b/>
                <w:i/>
              </w:rPr>
            </w:pPr>
          </w:p>
          <w:p w:rsidR="00A44E24" w:rsidRPr="003E54ED" w:rsidRDefault="00A44E24" w:rsidP="001E55A2">
            <w:pPr>
              <w:rPr>
                <w:i/>
              </w:rPr>
            </w:pPr>
            <w:r w:rsidRPr="003E54ED">
              <w:rPr>
                <w:i/>
              </w:rPr>
              <w:t xml:space="preserve">Questionner le contexte permet d’expliquer pourquoi ce projet émerge en : </w:t>
            </w:r>
          </w:p>
          <w:p w:rsidR="00A44E24" w:rsidRPr="003E54ED" w:rsidRDefault="00A44E24" w:rsidP="001E55A2">
            <w:pPr>
              <w:rPr>
                <w:i/>
              </w:rPr>
            </w:pPr>
            <w:r w:rsidRPr="003E54ED">
              <w:rPr>
                <w:i/>
              </w:rPr>
              <w:t xml:space="preserve">- détaillant les enjeux et les besoins auxquels le projet d’EEDD entend répondre; </w:t>
            </w:r>
          </w:p>
          <w:p w:rsidR="00A44E24" w:rsidRPr="003E54ED" w:rsidRDefault="00A44E24" w:rsidP="001E55A2">
            <w:pPr>
              <w:rPr>
                <w:i/>
              </w:rPr>
            </w:pPr>
            <w:r w:rsidRPr="003E54ED">
              <w:rPr>
                <w:i/>
              </w:rPr>
              <w:t>- décrivant les valeurs de la structure d’EEDD défendues dans ce projet ;</w:t>
            </w:r>
          </w:p>
          <w:p w:rsidR="00A44E24" w:rsidRPr="005A3BC4" w:rsidRDefault="00A44E24" w:rsidP="001E55A2">
            <w:pPr>
              <w:rPr>
                <w:b/>
                <w:sz w:val="28"/>
                <w:u w:val="single"/>
              </w:rPr>
            </w:pPr>
            <w:r w:rsidRPr="003E54ED">
              <w:rPr>
                <w:i/>
              </w:rPr>
              <w:t>- dégageant les finalités du projet (en termes d’objectifs, d’idéal à atteindre…).</w:t>
            </w:r>
          </w:p>
        </w:tc>
        <w:tc>
          <w:tcPr>
            <w:tcW w:w="5744" w:type="dxa"/>
            <w:tcBorders>
              <w:bottom w:val="dotted" w:sz="4" w:space="0" w:color="auto"/>
            </w:tcBorders>
          </w:tcPr>
          <w:p w:rsidR="00A44E24" w:rsidRPr="00A44E24" w:rsidRDefault="00A44E24" w:rsidP="00B940BD">
            <w:pPr>
              <w:rPr>
                <w:b/>
                <w:i/>
                <w:sz w:val="20"/>
              </w:rPr>
            </w:pPr>
            <w:r w:rsidRPr="00A44E24">
              <w:rPr>
                <w:b/>
                <w:i/>
                <w:sz w:val="20"/>
              </w:rPr>
              <w:t>La définition de l’aspiration sociale de la structure, de la demande de commanditaires ou financeurs, des besoins des publics : quelle convergence ?</w:t>
            </w:r>
          </w:p>
        </w:tc>
        <w:tc>
          <w:tcPr>
            <w:tcW w:w="5744" w:type="dxa"/>
            <w:tcBorders>
              <w:bottom w:val="dotted" w:sz="4" w:space="0" w:color="auto"/>
            </w:tcBorders>
          </w:tcPr>
          <w:p w:rsidR="00A44E24" w:rsidRPr="00A44E24" w:rsidRDefault="00A44E24" w:rsidP="00B471C1">
            <w:pPr>
              <w:rPr>
                <w:b/>
                <w:i/>
                <w:sz w:val="20"/>
              </w:rPr>
            </w:pPr>
            <w:r w:rsidRPr="00A44E24">
              <w:rPr>
                <w:b/>
                <w:i/>
                <w:sz w:val="20"/>
              </w:rPr>
              <w:t>Aspiration sociale de la structure, demande de commanditaire</w:t>
            </w:r>
            <w:r w:rsidR="00A25A97">
              <w:rPr>
                <w:b/>
                <w:i/>
                <w:sz w:val="20"/>
              </w:rPr>
              <w:t>s</w:t>
            </w:r>
            <w:r w:rsidRPr="00A44E24">
              <w:rPr>
                <w:b/>
                <w:i/>
                <w:sz w:val="20"/>
              </w:rPr>
              <w:t>, besoins des publics : des références permanentes tout au long de l’action. Des renforcements ? Des évolutions ?</w:t>
            </w:r>
          </w:p>
        </w:tc>
        <w:tc>
          <w:tcPr>
            <w:tcW w:w="5664" w:type="dxa"/>
            <w:tcBorders>
              <w:bottom w:val="dotted" w:sz="4" w:space="0" w:color="auto"/>
            </w:tcBorders>
          </w:tcPr>
          <w:p w:rsidR="00A44E24" w:rsidRPr="00A44E24" w:rsidRDefault="00A44E24" w:rsidP="00A44E24">
            <w:pPr>
              <w:rPr>
                <w:b/>
                <w:i/>
                <w:sz w:val="20"/>
              </w:rPr>
            </w:pPr>
            <w:r w:rsidRPr="00A44E24">
              <w:rPr>
                <w:b/>
                <w:i/>
                <w:sz w:val="20"/>
              </w:rPr>
              <w:t>Aspiration sociale de la structure, demande des commanditaires, besoins des publics : des références essentielles au moment du bilan.</w:t>
            </w:r>
          </w:p>
        </w:tc>
      </w:tr>
      <w:tr w:rsidR="00A44E24" w:rsidTr="00C907B0">
        <w:trPr>
          <w:trHeight w:val="11999"/>
        </w:trPr>
        <w:tc>
          <w:tcPr>
            <w:tcW w:w="4395" w:type="dxa"/>
            <w:vMerge/>
          </w:tcPr>
          <w:p w:rsidR="00A44E24" w:rsidRDefault="00A44E24" w:rsidP="001E55A2"/>
        </w:tc>
        <w:tc>
          <w:tcPr>
            <w:tcW w:w="5744" w:type="dxa"/>
            <w:tcBorders>
              <w:top w:val="dotted" w:sz="4" w:space="0" w:color="auto"/>
            </w:tcBorders>
          </w:tcPr>
          <w:p w:rsidR="00A44E24" w:rsidRDefault="00A44E24" w:rsidP="00B940BD"/>
        </w:tc>
        <w:tc>
          <w:tcPr>
            <w:tcW w:w="5744" w:type="dxa"/>
            <w:tcBorders>
              <w:top w:val="dotted" w:sz="4" w:space="0" w:color="auto"/>
            </w:tcBorders>
          </w:tcPr>
          <w:p w:rsidR="00A44E24" w:rsidRDefault="00A44E24" w:rsidP="00B940BD"/>
        </w:tc>
        <w:tc>
          <w:tcPr>
            <w:tcW w:w="5664" w:type="dxa"/>
            <w:tcBorders>
              <w:top w:val="dotted" w:sz="4" w:space="0" w:color="auto"/>
            </w:tcBorders>
          </w:tcPr>
          <w:p w:rsidR="00A44E24" w:rsidRDefault="00A44E24"/>
        </w:tc>
        <w:bookmarkStart w:id="0" w:name="_GoBack"/>
        <w:bookmarkEnd w:id="0"/>
      </w:tr>
    </w:tbl>
    <w:p w:rsidR="001E55A2" w:rsidRDefault="001E55A2">
      <w:r>
        <w:br w:type="page"/>
      </w:r>
    </w:p>
    <w:tbl>
      <w:tblPr>
        <w:tblStyle w:val="Grilledutableau"/>
        <w:tblW w:w="21627" w:type="dxa"/>
        <w:tblInd w:w="-318" w:type="dxa"/>
        <w:tblLayout w:type="fixed"/>
        <w:tblLook w:val="04A0" w:firstRow="1" w:lastRow="0" w:firstColumn="1" w:lastColumn="0" w:noHBand="0" w:noVBand="1"/>
      </w:tblPr>
      <w:tblGrid>
        <w:gridCol w:w="4395"/>
        <w:gridCol w:w="5744"/>
        <w:gridCol w:w="5744"/>
        <w:gridCol w:w="5744"/>
      </w:tblGrid>
      <w:tr w:rsidR="003E54ED" w:rsidTr="004361C6">
        <w:trPr>
          <w:trHeight w:val="411"/>
        </w:trPr>
        <w:tc>
          <w:tcPr>
            <w:tcW w:w="21627" w:type="dxa"/>
            <w:gridSpan w:val="4"/>
            <w:shd w:val="clear" w:color="auto" w:fill="3693AC"/>
          </w:tcPr>
          <w:p w:rsidR="003E54ED" w:rsidRPr="001E55A2" w:rsidRDefault="003E54ED" w:rsidP="003E54ED">
            <w:pPr>
              <w:autoSpaceDE w:val="0"/>
              <w:autoSpaceDN w:val="0"/>
              <w:adjustRightInd w:val="0"/>
              <w:rPr>
                <w:b/>
                <w:i/>
              </w:rPr>
            </w:pPr>
            <w:r w:rsidRPr="003E54ED">
              <w:rPr>
                <w:b/>
                <w:sz w:val="28"/>
              </w:rPr>
              <w:lastRenderedPageBreak/>
              <w:t>DIMENSION PROCESSUS :</w:t>
            </w:r>
            <w:r w:rsidRPr="003E54ED">
              <w:rPr>
                <w:sz w:val="28"/>
              </w:rPr>
              <w:t xml:space="preserve"> </w:t>
            </w:r>
            <w:r w:rsidRPr="005A3BC4">
              <w:rPr>
                <w:b/>
                <w:i/>
              </w:rPr>
              <w:t xml:space="preserve">Questionner le processus d’un projet d’EEDD permet de révéler les pratiques sources d’innovation sociale. Il s’agit de décrire comment le projet est mis en œuvre. </w:t>
            </w:r>
            <w:r w:rsidRPr="005A3BC4">
              <w:rPr>
                <w:rFonts w:cs="GillSans-LightItalic"/>
                <w:b/>
                <w:i/>
                <w:iCs/>
              </w:rPr>
              <w:t>L’innovation sociale donne une place centrale aux bénéficiaires, et le collectif sur lequel l’action repose participe à son ancrage territorial. Elle s’appuie alors sur une gouvernance partagée et la pluralité d’acteurs intervenant dans son processus permet de mobiliser des ressources hybrides.</w:t>
            </w:r>
            <w:r w:rsidRPr="005A3BC4">
              <w:rPr>
                <w:b/>
                <w:i/>
              </w:rPr>
              <w:t xml:space="preserve">  </w:t>
            </w:r>
          </w:p>
        </w:tc>
      </w:tr>
      <w:tr w:rsidR="003E54ED" w:rsidTr="00A44E24">
        <w:trPr>
          <w:trHeight w:val="385"/>
        </w:trPr>
        <w:tc>
          <w:tcPr>
            <w:tcW w:w="4395" w:type="dxa"/>
          </w:tcPr>
          <w:p w:rsidR="003E54ED" w:rsidRPr="001E55A2" w:rsidRDefault="003E54ED" w:rsidP="00B471C1">
            <w:pPr>
              <w:jc w:val="both"/>
              <w:rPr>
                <w:b/>
                <w:i/>
              </w:rPr>
            </w:pPr>
          </w:p>
        </w:tc>
        <w:tc>
          <w:tcPr>
            <w:tcW w:w="5744" w:type="dxa"/>
            <w:tcBorders>
              <w:bottom w:val="single" w:sz="4" w:space="0" w:color="auto"/>
            </w:tcBorders>
          </w:tcPr>
          <w:p w:rsidR="003E54ED" w:rsidRPr="003E54ED" w:rsidRDefault="003E54ED" w:rsidP="00B471C1">
            <w:pPr>
              <w:rPr>
                <w:b/>
                <w:sz w:val="28"/>
              </w:rPr>
            </w:pPr>
            <w:r w:rsidRPr="003E54ED">
              <w:rPr>
                <w:b/>
                <w:sz w:val="28"/>
              </w:rPr>
              <w:t>Conception de l’action</w:t>
            </w:r>
          </w:p>
        </w:tc>
        <w:tc>
          <w:tcPr>
            <w:tcW w:w="5744" w:type="dxa"/>
            <w:tcBorders>
              <w:bottom w:val="single" w:sz="4" w:space="0" w:color="auto"/>
            </w:tcBorders>
          </w:tcPr>
          <w:p w:rsidR="003E54ED" w:rsidRPr="003E54ED" w:rsidRDefault="003E54ED" w:rsidP="00B471C1">
            <w:pPr>
              <w:rPr>
                <w:b/>
                <w:sz w:val="28"/>
              </w:rPr>
            </w:pPr>
            <w:r w:rsidRPr="003E54ED">
              <w:rPr>
                <w:b/>
                <w:sz w:val="28"/>
              </w:rPr>
              <w:t>Mise en œuvre et suivi de l’action</w:t>
            </w:r>
          </w:p>
        </w:tc>
        <w:tc>
          <w:tcPr>
            <w:tcW w:w="5744" w:type="dxa"/>
            <w:tcBorders>
              <w:bottom w:val="single" w:sz="4" w:space="0" w:color="auto"/>
            </w:tcBorders>
          </w:tcPr>
          <w:p w:rsidR="003E54ED" w:rsidRPr="003E54ED" w:rsidRDefault="003E54ED" w:rsidP="00B471C1">
            <w:pPr>
              <w:rPr>
                <w:b/>
                <w:sz w:val="28"/>
              </w:rPr>
            </w:pPr>
            <w:r w:rsidRPr="003E54ED">
              <w:rPr>
                <w:b/>
                <w:sz w:val="28"/>
              </w:rPr>
              <w:t>Clôture de l’action</w:t>
            </w:r>
          </w:p>
        </w:tc>
      </w:tr>
      <w:tr w:rsidR="00A44E24" w:rsidTr="00A44E24">
        <w:trPr>
          <w:trHeight w:val="273"/>
        </w:trPr>
        <w:tc>
          <w:tcPr>
            <w:tcW w:w="4395" w:type="dxa"/>
            <w:vMerge w:val="restart"/>
          </w:tcPr>
          <w:p w:rsidR="00A44E24" w:rsidRPr="005A3BC4" w:rsidRDefault="00A44E24" w:rsidP="003E54ED">
            <w:pPr>
              <w:tabs>
                <w:tab w:val="left" w:pos="1665"/>
                <w:tab w:val="left" w:pos="3330"/>
              </w:tabs>
              <w:jc w:val="both"/>
              <w:rPr>
                <w:b/>
                <w:sz w:val="28"/>
                <w:u w:val="single"/>
              </w:rPr>
            </w:pPr>
            <w:r w:rsidRPr="005A3BC4">
              <w:rPr>
                <w:b/>
                <w:sz w:val="28"/>
                <w:u w:val="single"/>
              </w:rPr>
              <w:t>« Collectif »</w:t>
            </w:r>
          </w:p>
          <w:p w:rsidR="00A44E24" w:rsidRDefault="00A44E24" w:rsidP="003E54ED">
            <w:pPr>
              <w:tabs>
                <w:tab w:val="left" w:pos="1665"/>
                <w:tab w:val="left" w:pos="3330"/>
              </w:tabs>
              <w:jc w:val="both"/>
              <w:rPr>
                <w:i/>
              </w:rPr>
            </w:pPr>
            <w:r w:rsidRPr="003E54ED">
              <w:rPr>
                <w:i/>
              </w:rPr>
              <w:t>Il s’agit ici d’interroger le caractère collectif du processus de montage et de conduite du projet, de mettre en évidence la participation et le rôle des différents acteurs, en particulier du territoire, au projet (association</w:t>
            </w:r>
            <w:r>
              <w:rPr>
                <w:i/>
              </w:rPr>
              <w:t>s</w:t>
            </w:r>
            <w:r w:rsidRPr="003E54ED">
              <w:rPr>
                <w:i/>
              </w:rPr>
              <w:t>, entreprises, collectivités, habitants, universitaires, etc.).</w:t>
            </w:r>
          </w:p>
          <w:p w:rsidR="00A44E24" w:rsidRPr="001E55A2" w:rsidRDefault="00A44E24" w:rsidP="003E54ED">
            <w:pPr>
              <w:tabs>
                <w:tab w:val="left" w:pos="1665"/>
                <w:tab w:val="left" w:pos="3330"/>
              </w:tabs>
              <w:jc w:val="both"/>
              <w:rPr>
                <w:b/>
                <w:i/>
              </w:rPr>
            </w:pPr>
            <w:r w:rsidRPr="003E54ED">
              <w:rPr>
                <w:i/>
              </w:rPr>
              <w:t>Ce paragraphe va donc questionner le positionnement de la structure porteuse du projet vis-à-vis des « bénéficiaires », et la manière dont ceux-ci sont associés au projet. Ce paragraphe doit également mettre en évidence les liens potentiels établis par la structure porteuse avec d’autres secteurs (exemple : secteur de l’économie sociale et solidaire) et les valeurs communes portées à travers le projet.</w:t>
            </w:r>
          </w:p>
        </w:tc>
        <w:tc>
          <w:tcPr>
            <w:tcW w:w="5744" w:type="dxa"/>
            <w:tcBorders>
              <w:bottom w:val="dotted" w:sz="4" w:space="0" w:color="auto"/>
              <w:right w:val="single" w:sz="4" w:space="0" w:color="auto"/>
            </w:tcBorders>
          </w:tcPr>
          <w:p w:rsidR="00A44E24" w:rsidRPr="00A25A97" w:rsidRDefault="00A44E24" w:rsidP="00A44E24">
            <w:pPr>
              <w:rPr>
                <w:b/>
                <w:i/>
                <w:sz w:val="20"/>
                <w:szCs w:val="20"/>
              </w:rPr>
            </w:pPr>
            <w:r w:rsidRPr="00A25A97">
              <w:rPr>
                <w:b/>
                <w:i/>
                <w:sz w:val="20"/>
                <w:szCs w:val="20"/>
              </w:rPr>
              <w:t>Processus de montage et de conduite prévisionnel du projet</w:t>
            </w:r>
          </w:p>
        </w:tc>
        <w:tc>
          <w:tcPr>
            <w:tcW w:w="5744" w:type="dxa"/>
            <w:tcBorders>
              <w:left w:val="single" w:sz="4" w:space="0" w:color="auto"/>
              <w:bottom w:val="dotted" w:sz="4" w:space="0" w:color="auto"/>
              <w:right w:val="single" w:sz="4" w:space="0" w:color="auto"/>
            </w:tcBorders>
          </w:tcPr>
          <w:p w:rsidR="00A44E24" w:rsidRPr="00A25A97" w:rsidRDefault="00A44E24" w:rsidP="00A44E24">
            <w:pPr>
              <w:rPr>
                <w:b/>
                <w:i/>
                <w:sz w:val="20"/>
                <w:szCs w:val="20"/>
              </w:rPr>
            </w:pPr>
            <w:r w:rsidRPr="00A25A97">
              <w:rPr>
                <w:b/>
                <w:i/>
                <w:sz w:val="20"/>
                <w:szCs w:val="20"/>
              </w:rPr>
              <w:t>Déroulé effectif du projet et analyse des écarts, ajustements</w:t>
            </w:r>
          </w:p>
        </w:tc>
        <w:tc>
          <w:tcPr>
            <w:tcW w:w="5744" w:type="dxa"/>
            <w:tcBorders>
              <w:left w:val="single" w:sz="4" w:space="0" w:color="auto"/>
              <w:bottom w:val="dotted" w:sz="4" w:space="0" w:color="auto"/>
            </w:tcBorders>
          </w:tcPr>
          <w:p w:rsidR="00A44E24" w:rsidRPr="00A25A97" w:rsidRDefault="00A44E24" w:rsidP="00B471C1">
            <w:pPr>
              <w:rPr>
                <w:b/>
                <w:i/>
                <w:sz w:val="20"/>
                <w:szCs w:val="20"/>
              </w:rPr>
            </w:pPr>
            <w:r w:rsidRPr="00A25A97">
              <w:rPr>
                <w:b/>
                <w:i/>
                <w:sz w:val="20"/>
                <w:szCs w:val="20"/>
              </w:rPr>
              <w:t>Déroulé effectif du projet, analyse des écarts et pistes de progrès</w:t>
            </w:r>
          </w:p>
        </w:tc>
      </w:tr>
      <w:tr w:rsidR="00A44E24" w:rsidTr="00A25A97">
        <w:trPr>
          <w:trHeight w:val="4656"/>
        </w:trPr>
        <w:tc>
          <w:tcPr>
            <w:tcW w:w="4395" w:type="dxa"/>
            <w:vMerge/>
          </w:tcPr>
          <w:p w:rsidR="00A44E24" w:rsidRPr="003E54ED" w:rsidRDefault="00A44E24" w:rsidP="003E54ED">
            <w:pPr>
              <w:tabs>
                <w:tab w:val="left" w:pos="1665"/>
                <w:tab w:val="left" w:pos="3330"/>
              </w:tabs>
              <w:jc w:val="both"/>
              <w:rPr>
                <w:i/>
              </w:rPr>
            </w:pPr>
          </w:p>
        </w:tc>
        <w:tc>
          <w:tcPr>
            <w:tcW w:w="5744" w:type="dxa"/>
            <w:tcBorders>
              <w:top w:val="dotted" w:sz="4" w:space="0" w:color="auto"/>
              <w:bottom w:val="single" w:sz="4" w:space="0" w:color="auto"/>
            </w:tcBorders>
          </w:tcPr>
          <w:p w:rsidR="00A44E24" w:rsidRDefault="00A44E24" w:rsidP="00B471C1"/>
        </w:tc>
        <w:tc>
          <w:tcPr>
            <w:tcW w:w="5744" w:type="dxa"/>
            <w:tcBorders>
              <w:top w:val="dotted" w:sz="4" w:space="0" w:color="auto"/>
              <w:bottom w:val="single" w:sz="4" w:space="0" w:color="auto"/>
            </w:tcBorders>
          </w:tcPr>
          <w:p w:rsidR="00A44E24" w:rsidRDefault="00A44E24" w:rsidP="00B471C1"/>
        </w:tc>
        <w:tc>
          <w:tcPr>
            <w:tcW w:w="5744" w:type="dxa"/>
            <w:tcBorders>
              <w:top w:val="dotted" w:sz="4" w:space="0" w:color="auto"/>
              <w:bottom w:val="single" w:sz="4" w:space="0" w:color="auto"/>
            </w:tcBorders>
          </w:tcPr>
          <w:p w:rsidR="00A44E24" w:rsidRDefault="00A44E24" w:rsidP="00B471C1"/>
        </w:tc>
      </w:tr>
      <w:tr w:rsidR="00A25A97" w:rsidTr="00A25A97">
        <w:trPr>
          <w:trHeight w:val="248"/>
        </w:trPr>
        <w:tc>
          <w:tcPr>
            <w:tcW w:w="4395" w:type="dxa"/>
            <w:vMerge w:val="restart"/>
          </w:tcPr>
          <w:p w:rsidR="00A25A97" w:rsidRPr="005A3BC4" w:rsidRDefault="00A25A97" w:rsidP="003E54ED">
            <w:pPr>
              <w:jc w:val="both"/>
              <w:rPr>
                <w:b/>
                <w:sz w:val="28"/>
                <w:u w:val="single"/>
              </w:rPr>
            </w:pPr>
            <w:r w:rsidRPr="005A3BC4">
              <w:rPr>
                <w:b/>
                <w:sz w:val="28"/>
                <w:u w:val="single"/>
              </w:rPr>
              <w:t>« Territoire »</w:t>
            </w:r>
          </w:p>
          <w:p w:rsidR="00A25A97" w:rsidRPr="005A3BC4" w:rsidRDefault="00A25A97" w:rsidP="003E54ED">
            <w:pPr>
              <w:jc w:val="both"/>
              <w:rPr>
                <w:b/>
                <w:sz w:val="28"/>
                <w:u w:val="single"/>
              </w:rPr>
            </w:pPr>
            <w:r w:rsidRPr="003E54ED">
              <w:rPr>
                <w:i/>
              </w:rPr>
              <w:t xml:space="preserve">Il s’agit ici de vous questionner sur la prise en compte du territoire, de ses spécificités et de ses acteurs dans la construction et la conduite de l’action.  Le questionnement pourra aussi vous amener à présenter le projet de territoire partagé par les différents acteurs au travers de cette action. </w:t>
            </w:r>
          </w:p>
        </w:tc>
        <w:tc>
          <w:tcPr>
            <w:tcW w:w="5744" w:type="dxa"/>
            <w:tcBorders>
              <w:bottom w:val="dotted" w:sz="4" w:space="0" w:color="auto"/>
              <w:right w:val="single" w:sz="4" w:space="0" w:color="auto"/>
            </w:tcBorders>
          </w:tcPr>
          <w:p w:rsidR="00A25A97" w:rsidRPr="00A25A97" w:rsidRDefault="00A25A97" w:rsidP="00B471C1">
            <w:pPr>
              <w:rPr>
                <w:b/>
                <w:i/>
                <w:sz w:val="20"/>
                <w:szCs w:val="20"/>
              </w:rPr>
            </w:pPr>
            <w:r w:rsidRPr="00A25A97">
              <w:rPr>
                <w:b/>
                <w:i/>
                <w:sz w:val="20"/>
                <w:szCs w:val="20"/>
              </w:rPr>
              <w:t>Processus de montage et de conduite prévisionnel du projet</w:t>
            </w:r>
          </w:p>
        </w:tc>
        <w:tc>
          <w:tcPr>
            <w:tcW w:w="5744" w:type="dxa"/>
            <w:tcBorders>
              <w:left w:val="single" w:sz="4" w:space="0" w:color="auto"/>
              <w:bottom w:val="dotted" w:sz="4" w:space="0" w:color="auto"/>
              <w:right w:val="single" w:sz="4" w:space="0" w:color="auto"/>
            </w:tcBorders>
          </w:tcPr>
          <w:p w:rsidR="00A25A97" w:rsidRPr="00A25A97" w:rsidRDefault="00A25A97" w:rsidP="00B471C1">
            <w:pPr>
              <w:rPr>
                <w:b/>
                <w:i/>
                <w:sz w:val="20"/>
                <w:szCs w:val="20"/>
              </w:rPr>
            </w:pPr>
            <w:r w:rsidRPr="00A25A97">
              <w:rPr>
                <w:b/>
                <w:i/>
                <w:sz w:val="20"/>
                <w:szCs w:val="20"/>
              </w:rPr>
              <w:t>Déroulé effectif du projet et analyse des écarts, ajustements</w:t>
            </w:r>
          </w:p>
        </w:tc>
        <w:tc>
          <w:tcPr>
            <w:tcW w:w="5744" w:type="dxa"/>
            <w:tcBorders>
              <w:left w:val="single" w:sz="4" w:space="0" w:color="auto"/>
              <w:bottom w:val="dotted" w:sz="4" w:space="0" w:color="auto"/>
            </w:tcBorders>
          </w:tcPr>
          <w:p w:rsidR="00A25A97" w:rsidRPr="00A25A97" w:rsidRDefault="00A25A97" w:rsidP="00B471C1">
            <w:pPr>
              <w:rPr>
                <w:b/>
                <w:i/>
                <w:sz w:val="20"/>
                <w:szCs w:val="20"/>
              </w:rPr>
            </w:pPr>
            <w:r w:rsidRPr="00A25A97">
              <w:rPr>
                <w:b/>
                <w:i/>
                <w:sz w:val="20"/>
                <w:szCs w:val="20"/>
              </w:rPr>
              <w:t>Déroulé effectif du projet, analyse des écarts et pistes de progrès</w:t>
            </w:r>
          </w:p>
        </w:tc>
      </w:tr>
      <w:tr w:rsidR="00A25A97" w:rsidTr="00A25A97">
        <w:trPr>
          <w:trHeight w:val="2430"/>
        </w:trPr>
        <w:tc>
          <w:tcPr>
            <w:tcW w:w="4395" w:type="dxa"/>
            <w:vMerge/>
          </w:tcPr>
          <w:p w:rsidR="00A25A97" w:rsidRPr="003E54ED" w:rsidRDefault="00A25A97" w:rsidP="003E54ED">
            <w:pPr>
              <w:jc w:val="both"/>
              <w:rPr>
                <w:sz w:val="28"/>
                <w:u w:val="single"/>
              </w:rPr>
            </w:pPr>
          </w:p>
        </w:tc>
        <w:tc>
          <w:tcPr>
            <w:tcW w:w="5744" w:type="dxa"/>
            <w:tcBorders>
              <w:top w:val="dotted" w:sz="4" w:space="0" w:color="auto"/>
              <w:bottom w:val="single" w:sz="4" w:space="0" w:color="auto"/>
            </w:tcBorders>
          </w:tcPr>
          <w:p w:rsidR="00A25A97" w:rsidRDefault="00A25A97" w:rsidP="00B471C1"/>
        </w:tc>
        <w:tc>
          <w:tcPr>
            <w:tcW w:w="5744" w:type="dxa"/>
            <w:tcBorders>
              <w:top w:val="dotted" w:sz="4" w:space="0" w:color="auto"/>
              <w:bottom w:val="single" w:sz="4" w:space="0" w:color="auto"/>
            </w:tcBorders>
          </w:tcPr>
          <w:p w:rsidR="00A25A97" w:rsidRDefault="00A25A97" w:rsidP="00B471C1"/>
        </w:tc>
        <w:tc>
          <w:tcPr>
            <w:tcW w:w="5744" w:type="dxa"/>
            <w:tcBorders>
              <w:top w:val="dotted" w:sz="4" w:space="0" w:color="auto"/>
              <w:bottom w:val="single" w:sz="4" w:space="0" w:color="auto"/>
            </w:tcBorders>
          </w:tcPr>
          <w:p w:rsidR="00A25A97" w:rsidRDefault="00A25A97" w:rsidP="00B471C1"/>
        </w:tc>
      </w:tr>
      <w:tr w:rsidR="00A25A97" w:rsidTr="00A25A97">
        <w:trPr>
          <w:trHeight w:val="288"/>
        </w:trPr>
        <w:tc>
          <w:tcPr>
            <w:tcW w:w="4395" w:type="dxa"/>
            <w:vMerge w:val="restart"/>
          </w:tcPr>
          <w:p w:rsidR="00A25A97" w:rsidRDefault="00A25A97" w:rsidP="00A25A97">
            <w:pPr>
              <w:tabs>
                <w:tab w:val="left" w:pos="5940"/>
                <w:tab w:val="left" w:pos="10620"/>
              </w:tabs>
              <w:rPr>
                <w:b/>
                <w:sz w:val="24"/>
                <w:u w:val="single"/>
              </w:rPr>
            </w:pPr>
            <w:r w:rsidRPr="005A3BC4">
              <w:rPr>
                <w:b/>
                <w:sz w:val="28"/>
                <w:u w:val="single"/>
              </w:rPr>
              <w:t>« Gouvernance élargie et participative »</w:t>
            </w:r>
          </w:p>
          <w:p w:rsidR="00A25A97" w:rsidRPr="005A3BC4" w:rsidRDefault="00A25A97" w:rsidP="003E54ED">
            <w:pPr>
              <w:jc w:val="both"/>
              <w:rPr>
                <w:b/>
                <w:sz w:val="28"/>
                <w:u w:val="single"/>
              </w:rPr>
            </w:pPr>
            <w:r w:rsidRPr="003E54ED">
              <w:rPr>
                <w:i/>
              </w:rPr>
              <w:t>Il s’agit ici de décrire comment les acteurs du projet (bénéficiaires de l’action, partenaires, acteurs du territoire…) sont intégrés dans son élaboration et dans sa réalisation, et quels sont les principes de gouvernance du projet.</w:t>
            </w:r>
          </w:p>
        </w:tc>
        <w:tc>
          <w:tcPr>
            <w:tcW w:w="5744" w:type="dxa"/>
            <w:tcBorders>
              <w:bottom w:val="dotted" w:sz="4" w:space="0" w:color="auto"/>
            </w:tcBorders>
          </w:tcPr>
          <w:p w:rsidR="00A25A97" w:rsidRPr="00A25A97" w:rsidRDefault="00A25A97" w:rsidP="00B471C1">
            <w:pPr>
              <w:rPr>
                <w:b/>
                <w:i/>
                <w:sz w:val="20"/>
                <w:szCs w:val="20"/>
              </w:rPr>
            </w:pPr>
            <w:r w:rsidRPr="00A25A97">
              <w:rPr>
                <w:b/>
                <w:i/>
                <w:sz w:val="20"/>
                <w:szCs w:val="20"/>
              </w:rPr>
              <w:t>Processus de montage et de conduite prévisionnel du projet</w:t>
            </w:r>
          </w:p>
        </w:tc>
        <w:tc>
          <w:tcPr>
            <w:tcW w:w="5744" w:type="dxa"/>
            <w:tcBorders>
              <w:bottom w:val="dotted" w:sz="4" w:space="0" w:color="auto"/>
            </w:tcBorders>
          </w:tcPr>
          <w:p w:rsidR="00A25A97" w:rsidRPr="00A25A97" w:rsidRDefault="00A25A97" w:rsidP="00B471C1">
            <w:pPr>
              <w:rPr>
                <w:b/>
                <w:i/>
                <w:sz w:val="20"/>
                <w:szCs w:val="20"/>
              </w:rPr>
            </w:pPr>
            <w:r w:rsidRPr="00A25A97">
              <w:rPr>
                <w:b/>
                <w:i/>
                <w:sz w:val="20"/>
                <w:szCs w:val="20"/>
              </w:rPr>
              <w:t>Déroulé effectif du projet et analyse des écarts, ajustements</w:t>
            </w:r>
          </w:p>
        </w:tc>
        <w:tc>
          <w:tcPr>
            <w:tcW w:w="5744" w:type="dxa"/>
            <w:tcBorders>
              <w:bottom w:val="dotted" w:sz="4" w:space="0" w:color="auto"/>
            </w:tcBorders>
          </w:tcPr>
          <w:p w:rsidR="00A25A97" w:rsidRPr="00A25A97" w:rsidRDefault="00A25A97" w:rsidP="00B471C1">
            <w:pPr>
              <w:rPr>
                <w:b/>
                <w:i/>
                <w:sz w:val="20"/>
                <w:szCs w:val="20"/>
              </w:rPr>
            </w:pPr>
            <w:r w:rsidRPr="00A25A97">
              <w:rPr>
                <w:b/>
                <w:i/>
                <w:sz w:val="20"/>
                <w:szCs w:val="20"/>
              </w:rPr>
              <w:t>Déroulé effectif du projet, analyse des écarts et pistes de progrès</w:t>
            </w:r>
          </w:p>
        </w:tc>
      </w:tr>
      <w:tr w:rsidR="00A25A97" w:rsidTr="00A25A97">
        <w:trPr>
          <w:trHeight w:val="2239"/>
        </w:trPr>
        <w:tc>
          <w:tcPr>
            <w:tcW w:w="4395" w:type="dxa"/>
            <w:vMerge/>
          </w:tcPr>
          <w:p w:rsidR="00A25A97" w:rsidRPr="003E54ED" w:rsidRDefault="00A25A97" w:rsidP="003E54ED">
            <w:pPr>
              <w:jc w:val="both"/>
              <w:rPr>
                <w:i/>
              </w:rPr>
            </w:pPr>
          </w:p>
        </w:tc>
        <w:tc>
          <w:tcPr>
            <w:tcW w:w="5744" w:type="dxa"/>
            <w:tcBorders>
              <w:top w:val="dotted" w:sz="4" w:space="0" w:color="auto"/>
              <w:bottom w:val="single" w:sz="4" w:space="0" w:color="auto"/>
            </w:tcBorders>
          </w:tcPr>
          <w:p w:rsidR="00A25A97" w:rsidRPr="00A25A97" w:rsidRDefault="00A25A97" w:rsidP="00B471C1">
            <w:pPr>
              <w:rPr>
                <w:b/>
                <w:i/>
                <w:sz w:val="20"/>
                <w:szCs w:val="20"/>
              </w:rPr>
            </w:pPr>
          </w:p>
        </w:tc>
        <w:tc>
          <w:tcPr>
            <w:tcW w:w="5744" w:type="dxa"/>
            <w:tcBorders>
              <w:top w:val="dotted" w:sz="4" w:space="0" w:color="auto"/>
              <w:bottom w:val="single" w:sz="4" w:space="0" w:color="auto"/>
            </w:tcBorders>
          </w:tcPr>
          <w:p w:rsidR="00A25A97" w:rsidRPr="00A25A97" w:rsidRDefault="00A25A97" w:rsidP="00B471C1">
            <w:pPr>
              <w:rPr>
                <w:b/>
                <w:i/>
                <w:sz w:val="20"/>
                <w:szCs w:val="20"/>
              </w:rPr>
            </w:pPr>
          </w:p>
        </w:tc>
        <w:tc>
          <w:tcPr>
            <w:tcW w:w="5744" w:type="dxa"/>
            <w:tcBorders>
              <w:top w:val="dotted" w:sz="4" w:space="0" w:color="auto"/>
              <w:bottom w:val="single" w:sz="4" w:space="0" w:color="auto"/>
            </w:tcBorders>
          </w:tcPr>
          <w:p w:rsidR="00A25A97" w:rsidRPr="00A25A97" w:rsidRDefault="00A25A97" w:rsidP="00B471C1">
            <w:pPr>
              <w:rPr>
                <w:b/>
                <w:i/>
                <w:sz w:val="20"/>
                <w:szCs w:val="20"/>
              </w:rPr>
            </w:pPr>
          </w:p>
        </w:tc>
      </w:tr>
      <w:tr w:rsidR="00A25A97" w:rsidTr="00A25A97">
        <w:trPr>
          <w:trHeight w:val="269"/>
        </w:trPr>
        <w:tc>
          <w:tcPr>
            <w:tcW w:w="4395" w:type="dxa"/>
            <w:vMerge w:val="restart"/>
          </w:tcPr>
          <w:p w:rsidR="00A25A97" w:rsidRPr="005A3BC4" w:rsidRDefault="00A25A97" w:rsidP="003E54ED">
            <w:pPr>
              <w:jc w:val="both"/>
              <w:rPr>
                <w:b/>
                <w:sz w:val="28"/>
                <w:u w:val="single"/>
              </w:rPr>
            </w:pPr>
            <w:r w:rsidRPr="005A3BC4">
              <w:rPr>
                <w:b/>
                <w:sz w:val="28"/>
                <w:u w:val="single"/>
              </w:rPr>
              <w:t>« Modèle économique pluriel »</w:t>
            </w:r>
          </w:p>
          <w:p w:rsidR="00A25A97" w:rsidRPr="005A3BC4" w:rsidRDefault="00A25A97" w:rsidP="003E54ED">
            <w:pPr>
              <w:jc w:val="both"/>
              <w:rPr>
                <w:b/>
                <w:sz w:val="28"/>
                <w:u w:val="single"/>
              </w:rPr>
            </w:pPr>
            <w:r w:rsidRPr="003E54ED">
              <w:rPr>
                <w:i/>
              </w:rPr>
              <w:t>Un modèle économique pluriel renvoie à l’ensemble des ressources mobilisées dans le cadre du projet. Ce paragraphe permet de se questionner sur la nature et l’origine des ressources, et sur la démarche d’ouverture du projet à des acteurs et secteurs divers.</w:t>
            </w:r>
          </w:p>
        </w:tc>
        <w:tc>
          <w:tcPr>
            <w:tcW w:w="5744" w:type="dxa"/>
            <w:tcBorders>
              <w:bottom w:val="dotted" w:sz="4" w:space="0" w:color="auto"/>
            </w:tcBorders>
          </w:tcPr>
          <w:p w:rsidR="00A25A97" w:rsidRPr="00A25A97" w:rsidRDefault="00A25A97" w:rsidP="00B471C1">
            <w:pPr>
              <w:rPr>
                <w:b/>
                <w:i/>
                <w:sz w:val="20"/>
                <w:szCs w:val="20"/>
              </w:rPr>
            </w:pPr>
            <w:r w:rsidRPr="00A25A97">
              <w:rPr>
                <w:b/>
                <w:i/>
                <w:sz w:val="20"/>
                <w:szCs w:val="20"/>
              </w:rPr>
              <w:t>Processus de montage et de conduite prévisionnel du projet</w:t>
            </w:r>
          </w:p>
        </w:tc>
        <w:tc>
          <w:tcPr>
            <w:tcW w:w="5744" w:type="dxa"/>
            <w:tcBorders>
              <w:bottom w:val="dotted" w:sz="4" w:space="0" w:color="auto"/>
            </w:tcBorders>
          </w:tcPr>
          <w:p w:rsidR="00A25A97" w:rsidRPr="00A25A97" w:rsidRDefault="00A25A97" w:rsidP="00B471C1">
            <w:pPr>
              <w:rPr>
                <w:b/>
                <w:i/>
                <w:sz w:val="20"/>
                <w:szCs w:val="20"/>
              </w:rPr>
            </w:pPr>
            <w:r w:rsidRPr="00A25A97">
              <w:rPr>
                <w:b/>
                <w:i/>
                <w:sz w:val="20"/>
                <w:szCs w:val="20"/>
              </w:rPr>
              <w:t>Déroulé effectif du projet et analyse des écarts, ajustements</w:t>
            </w:r>
          </w:p>
        </w:tc>
        <w:tc>
          <w:tcPr>
            <w:tcW w:w="5744" w:type="dxa"/>
            <w:tcBorders>
              <w:bottom w:val="dotted" w:sz="4" w:space="0" w:color="auto"/>
            </w:tcBorders>
          </w:tcPr>
          <w:p w:rsidR="00A25A97" w:rsidRPr="00A25A97" w:rsidRDefault="00A25A97" w:rsidP="00B471C1">
            <w:pPr>
              <w:rPr>
                <w:b/>
                <w:i/>
                <w:sz w:val="20"/>
                <w:szCs w:val="20"/>
              </w:rPr>
            </w:pPr>
            <w:r w:rsidRPr="00A25A97">
              <w:rPr>
                <w:b/>
                <w:i/>
                <w:sz w:val="20"/>
                <w:szCs w:val="20"/>
              </w:rPr>
              <w:t>Déroulé effectif du projet, analyse des écarts et pistes de progrès</w:t>
            </w:r>
          </w:p>
        </w:tc>
      </w:tr>
      <w:tr w:rsidR="00A25A97" w:rsidTr="00A25A97">
        <w:trPr>
          <w:trHeight w:val="2245"/>
        </w:trPr>
        <w:tc>
          <w:tcPr>
            <w:tcW w:w="4395" w:type="dxa"/>
            <w:vMerge/>
          </w:tcPr>
          <w:p w:rsidR="00A25A97" w:rsidRPr="003E54ED" w:rsidRDefault="00A25A97" w:rsidP="003E54ED">
            <w:pPr>
              <w:jc w:val="both"/>
              <w:rPr>
                <w:i/>
              </w:rPr>
            </w:pPr>
          </w:p>
        </w:tc>
        <w:tc>
          <w:tcPr>
            <w:tcW w:w="5744" w:type="dxa"/>
            <w:tcBorders>
              <w:top w:val="dotted" w:sz="4" w:space="0" w:color="auto"/>
            </w:tcBorders>
          </w:tcPr>
          <w:p w:rsidR="00A25A97" w:rsidRDefault="00A25A97" w:rsidP="00B471C1"/>
        </w:tc>
        <w:tc>
          <w:tcPr>
            <w:tcW w:w="5744" w:type="dxa"/>
            <w:tcBorders>
              <w:top w:val="dotted" w:sz="4" w:space="0" w:color="auto"/>
            </w:tcBorders>
          </w:tcPr>
          <w:p w:rsidR="00A25A97" w:rsidRDefault="00A25A97" w:rsidP="00B471C1"/>
        </w:tc>
        <w:tc>
          <w:tcPr>
            <w:tcW w:w="5744" w:type="dxa"/>
            <w:tcBorders>
              <w:top w:val="dotted" w:sz="4" w:space="0" w:color="auto"/>
            </w:tcBorders>
          </w:tcPr>
          <w:p w:rsidR="00A25A97" w:rsidRDefault="00A25A97" w:rsidP="00B471C1"/>
        </w:tc>
      </w:tr>
    </w:tbl>
    <w:p w:rsidR="003E54ED" w:rsidRDefault="003E54ED"/>
    <w:tbl>
      <w:tblPr>
        <w:tblStyle w:val="Grilledutableau"/>
        <w:tblW w:w="21627" w:type="dxa"/>
        <w:tblInd w:w="-318" w:type="dxa"/>
        <w:tblLayout w:type="fixed"/>
        <w:tblLook w:val="04A0" w:firstRow="1" w:lastRow="0" w:firstColumn="1" w:lastColumn="0" w:noHBand="0" w:noVBand="1"/>
      </w:tblPr>
      <w:tblGrid>
        <w:gridCol w:w="4395"/>
        <w:gridCol w:w="5744"/>
        <w:gridCol w:w="5744"/>
        <w:gridCol w:w="5744"/>
      </w:tblGrid>
      <w:tr w:rsidR="00665569" w:rsidTr="00930EC7">
        <w:trPr>
          <w:trHeight w:val="411"/>
        </w:trPr>
        <w:tc>
          <w:tcPr>
            <w:tcW w:w="21627" w:type="dxa"/>
            <w:gridSpan w:val="4"/>
            <w:shd w:val="clear" w:color="auto" w:fill="DB0350"/>
          </w:tcPr>
          <w:p w:rsidR="00665569" w:rsidRPr="001E55A2" w:rsidRDefault="00665569" w:rsidP="00665569">
            <w:pPr>
              <w:autoSpaceDE w:val="0"/>
              <w:autoSpaceDN w:val="0"/>
              <w:adjustRightInd w:val="0"/>
              <w:rPr>
                <w:b/>
                <w:i/>
              </w:rPr>
            </w:pPr>
            <w:r w:rsidRPr="003E54ED">
              <w:rPr>
                <w:b/>
                <w:sz w:val="28"/>
              </w:rPr>
              <w:lastRenderedPageBreak/>
              <w:t xml:space="preserve">DIMENSION </w:t>
            </w:r>
            <w:r>
              <w:rPr>
                <w:b/>
                <w:sz w:val="28"/>
              </w:rPr>
              <w:t>RESULTATS ET IMPACTS</w:t>
            </w:r>
            <w:r w:rsidRPr="003E54ED">
              <w:rPr>
                <w:b/>
                <w:sz w:val="28"/>
              </w:rPr>
              <w:t> </w:t>
            </w:r>
          </w:p>
        </w:tc>
      </w:tr>
      <w:tr w:rsidR="00665569" w:rsidTr="00342318">
        <w:trPr>
          <w:trHeight w:val="431"/>
        </w:trPr>
        <w:tc>
          <w:tcPr>
            <w:tcW w:w="4395" w:type="dxa"/>
          </w:tcPr>
          <w:p w:rsidR="00665569" w:rsidRPr="001E55A2" w:rsidRDefault="00665569" w:rsidP="00B471C1">
            <w:pPr>
              <w:jc w:val="both"/>
              <w:rPr>
                <w:b/>
                <w:i/>
              </w:rPr>
            </w:pPr>
          </w:p>
        </w:tc>
        <w:tc>
          <w:tcPr>
            <w:tcW w:w="5744" w:type="dxa"/>
            <w:tcBorders>
              <w:bottom w:val="single" w:sz="4" w:space="0" w:color="auto"/>
            </w:tcBorders>
          </w:tcPr>
          <w:p w:rsidR="00665569" w:rsidRPr="003E54ED" w:rsidRDefault="00665569" w:rsidP="00B471C1">
            <w:pPr>
              <w:rPr>
                <w:b/>
                <w:sz w:val="28"/>
              </w:rPr>
            </w:pPr>
            <w:r w:rsidRPr="003E54ED">
              <w:rPr>
                <w:b/>
                <w:sz w:val="28"/>
              </w:rPr>
              <w:t>Conception de l’action</w:t>
            </w:r>
          </w:p>
        </w:tc>
        <w:tc>
          <w:tcPr>
            <w:tcW w:w="5744" w:type="dxa"/>
            <w:tcBorders>
              <w:bottom w:val="single" w:sz="4" w:space="0" w:color="auto"/>
            </w:tcBorders>
          </w:tcPr>
          <w:p w:rsidR="00665569" w:rsidRPr="003E54ED" w:rsidRDefault="00665569" w:rsidP="00B471C1">
            <w:pPr>
              <w:rPr>
                <w:b/>
                <w:sz w:val="28"/>
              </w:rPr>
            </w:pPr>
            <w:r w:rsidRPr="003E54ED">
              <w:rPr>
                <w:b/>
                <w:sz w:val="28"/>
              </w:rPr>
              <w:t>Mise en œuvre et suivi de l’action</w:t>
            </w:r>
          </w:p>
        </w:tc>
        <w:tc>
          <w:tcPr>
            <w:tcW w:w="5744" w:type="dxa"/>
            <w:tcBorders>
              <w:bottom w:val="single" w:sz="4" w:space="0" w:color="auto"/>
            </w:tcBorders>
          </w:tcPr>
          <w:p w:rsidR="00665569" w:rsidRPr="003E54ED" w:rsidRDefault="00665569" w:rsidP="00B471C1">
            <w:pPr>
              <w:rPr>
                <w:b/>
                <w:sz w:val="28"/>
              </w:rPr>
            </w:pPr>
            <w:r w:rsidRPr="003E54ED">
              <w:rPr>
                <w:b/>
                <w:sz w:val="28"/>
              </w:rPr>
              <w:t>Clôture de l’action</w:t>
            </w:r>
          </w:p>
        </w:tc>
      </w:tr>
      <w:tr w:rsidR="00665569" w:rsidTr="00665569">
        <w:trPr>
          <w:trHeight w:val="308"/>
        </w:trPr>
        <w:tc>
          <w:tcPr>
            <w:tcW w:w="4395" w:type="dxa"/>
            <w:vMerge w:val="restart"/>
          </w:tcPr>
          <w:p w:rsidR="00665569" w:rsidRPr="005A3BC4" w:rsidRDefault="00665569" w:rsidP="00665569">
            <w:pPr>
              <w:jc w:val="both"/>
              <w:rPr>
                <w:b/>
                <w:sz w:val="28"/>
                <w:u w:val="single"/>
              </w:rPr>
            </w:pPr>
            <w:r w:rsidRPr="005A3BC4">
              <w:rPr>
                <w:b/>
                <w:sz w:val="28"/>
                <w:u w:val="single"/>
              </w:rPr>
              <w:t>« Résultats »</w:t>
            </w:r>
          </w:p>
          <w:p w:rsidR="00665569" w:rsidRPr="00665569" w:rsidRDefault="00665569" w:rsidP="00665569">
            <w:pPr>
              <w:jc w:val="both"/>
              <w:rPr>
                <w:i/>
              </w:rPr>
            </w:pPr>
            <w:r w:rsidRPr="00665569">
              <w:rPr>
                <w:i/>
              </w:rPr>
              <w:t>Ce processus aboutit à un/des résultats qui peut/peuvent être des biens, des services, des méthodes…. non pourvus sur le territoire, ou encore une nouvelle approche d’une problématique.</w:t>
            </w:r>
          </w:p>
          <w:p w:rsidR="00A25A97" w:rsidRDefault="00665569" w:rsidP="00665569">
            <w:pPr>
              <w:jc w:val="both"/>
              <w:rPr>
                <w:i/>
              </w:rPr>
            </w:pPr>
            <w:r w:rsidRPr="00665569">
              <w:rPr>
                <w:i/>
              </w:rPr>
              <w:t xml:space="preserve">Les résultats sont entendus comme une réponse aux objectifs du projet d’EEDD lors d’une évaluation </w:t>
            </w:r>
            <w:r w:rsidRPr="00665569">
              <w:t>ex-ante</w:t>
            </w:r>
            <w:r w:rsidRPr="00665569">
              <w:rPr>
                <w:i/>
              </w:rPr>
              <w:t xml:space="preserve"> et </w:t>
            </w:r>
            <w:r w:rsidRPr="00665569">
              <w:t xml:space="preserve">in </w:t>
            </w:r>
            <w:proofErr w:type="spellStart"/>
            <w:r w:rsidRPr="00665569">
              <w:t>itinere</w:t>
            </w:r>
            <w:proofErr w:type="spellEnd"/>
            <w:r w:rsidRPr="00665569">
              <w:rPr>
                <w:i/>
              </w:rPr>
              <w:t>. Lorsque le projet sera réalisé, il sera question du résultat final de celui-ci.</w:t>
            </w:r>
          </w:p>
          <w:p w:rsidR="00665569" w:rsidRPr="00665569" w:rsidRDefault="00665569" w:rsidP="00665569">
            <w:pPr>
              <w:jc w:val="both"/>
              <w:rPr>
                <w:i/>
              </w:rPr>
            </w:pPr>
            <w:r w:rsidRPr="00665569">
              <w:rPr>
                <w:i/>
              </w:rPr>
              <w:t xml:space="preserve"> L’innovation sociale se traduit par une plus grande accessibilité, ce qui explique qu’elle s’inscrive dans une logique qui privilégie l’usage et la finalité de ce qui est produit.</w:t>
            </w:r>
          </w:p>
          <w:p w:rsidR="00665569" w:rsidRPr="00665569" w:rsidRDefault="00665569" w:rsidP="00665569">
            <w:pPr>
              <w:jc w:val="both"/>
              <w:rPr>
                <w:i/>
              </w:rPr>
            </w:pPr>
            <w:r w:rsidRPr="00665569">
              <w:rPr>
                <w:i/>
              </w:rPr>
              <w:t xml:space="preserve">Cette partie vous invitera également à questionner </w:t>
            </w:r>
            <w:r w:rsidR="004922A2">
              <w:rPr>
                <w:i/>
              </w:rPr>
              <w:t>l’efficacité</w:t>
            </w:r>
            <w:r w:rsidRPr="00665569">
              <w:rPr>
                <w:i/>
              </w:rPr>
              <w:t xml:space="preserve"> de votre ac</w:t>
            </w:r>
            <w:r w:rsidR="004922A2">
              <w:rPr>
                <w:i/>
              </w:rPr>
              <w:t>tion.</w:t>
            </w:r>
          </w:p>
          <w:p w:rsidR="00665569" w:rsidRPr="005A3BC4" w:rsidRDefault="00665569" w:rsidP="00B471C1">
            <w:pPr>
              <w:tabs>
                <w:tab w:val="left" w:pos="1665"/>
                <w:tab w:val="left" w:pos="3330"/>
              </w:tabs>
              <w:jc w:val="both"/>
              <w:rPr>
                <w:b/>
                <w:sz w:val="28"/>
                <w:u w:val="single"/>
              </w:rPr>
            </w:pPr>
          </w:p>
        </w:tc>
        <w:tc>
          <w:tcPr>
            <w:tcW w:w="5744" w:type="dxa"/>
            <w:tcBorders>
              <w:bottom w:val="dotted" w:sz="4" w:space="0" w:color="auto"/>
              <w:right w:val="single" w:sz="4" w:space="0" w:color="auto"/>
            </w:tcBorders>
          </w:tcPr>
          <w:p w:rsidR="00665569" w:rsidRPr="00A44E24" w:rsidRDefault="00665569" w:rsidP="00B471C1">
            <w:pPr>
              <w:rPr>
                <w:b/>
                <w:i/>
                <w:sz w:val="20"/>
              </w:rPr>
            </w:pPr>
            <w:r w:rsidRPr="00A44E24">
              <w:rPr>
                <w:b/>
                <w:i/>
                <w:sz w:val="20"/>
              </w:rPr>
              <w:t>Résultat</w:t>
            </w:r>
            <w:r w:rsidR="00A25A97">
              <w:rPr>
                <w:b/>
                <w:i/>
                <w:sz w:val="20"/>
              </w:rPr>
              <w:t>s</w:t>
            </w:r>
            <w:r w:rsidRPr="00A44E24">
              <w:rPr>
                <w:b/>
                <w:i/>
                <w:sz w:val="20"/>
              </w:rPr>
              <w:t xml:space="preserve"> prévisionnel</w:t>
            </w:r>
            <w:r w:rsidR="00A25A97">
              <w:rPr>
                <w:b/>
                <w:i/>
                <w:sz w:val="20"/>
              </w:rPr>
              <w:t>s</w:t>
            </w:r>
          </w:p>
        </w:tc>
        <w:tc>
          <w:tcPr>
            <w:tcW w:w="5744" w:type="dxa"/>
            <w:tcBorders>
              <w:left w:val="single" w:sz="4" w:space="0" w:color="auto"/>
              <w:bottom w:val="dotted" w:sz="4" w:space="0" w:color="auto"/>
              <w:right w:val="single" w:sz="4" w:space="0" w:color="auto"/>
            </w:tcBorders>
          </w:tcPr>
          <w:p w:rsidR="00665569" w:rsidRPr="00A44E24" w:rsidRDefault="00665569" w:rsidP="00B471C1">
            <w:pPr>
              <w:rPr>
                <w:b/>
                <w:i/>
                <w:sz w:val="20"/>
              </w:rPr>
            </w:pPr>
            <w:r w:rsidRPr="00A44E24">
              <w:rPr>
                <w:b/>
                <w:i/>
                <w:sz w:val="20"/>
              </w:rPr>
              <w:t>Analyse des écarts, ajustements</w:t>
            </w:r>
            <w:r w:rsidR="00A25A97">
              <w:rPr>
                <w:b/>
                <w:i/>
                <w:sz w:val="20"/>
              </w:rPr>
              <w:t xml:space="preserve"> des outils et moyens déployés</w:t>
            </w:r>
          </w:p>
        </w:tc>
        <w:tc>
          <w:tcPr>
            <w:tcW w:w="5744" w:type="dxa"/>
            <w:tcBorders>
              <w:left w:val="single" w:sz="4" w:space="0" w:color="auto"/>
              <w:bottom w:val="dotted" w:sz="4" w:space="0" w:color="auto"/>
            </w:tcBorders>
          </w:tcPr>
          <w:p w:rsidR="00665569" w:rsidRPr="00A44E24" w:rsidRDefault="00665569" w:rsidP="00B471C1">
            <w:pPr>
              <w:rPr>
                <w:b/>
                <w:i/>
                <w:sz w:val="20"/>
              </w:rPr>
            </w:pPr>
            <w:r w:rsidRPr="00A44E24">
              <w:rPr>
                <w:b/>
                <w:i/>
                <w:sz w:val="20"/>
              </w:rPr>
              <w:t>Résultat effectif, analyse des écarts et pistes de progrès</w:t>
            </w:r>
            <w:r w:rsidR="00A25A97">
              <w:rPr>
                <w:b/>
                <w:i/>
                <w:sz w:val="20"/>
              </w:rPr>
              <w:t xml:space="preserve"> dans le déploiement des outils et des moyens</w:t>
            </w:r>
          </w:p>
        </w:tc>
      </w:tr>
      <w:tr w:rsidR="00665569" w:rsidTr="00B433F3">
        <w:trPr>
          <w:trHeight w:val="5334"/>
        </w:trPr>
        <w:tc>
          <w:tcPr>
            <w:tcW w:w="4395" w:type="dxa"/>
            <w:vMerge/>
          </w:tcPr>
          <w:p w:rsidR="00665569" w:rsidRPr="003E54ED" w:rsidRDefault="00665569" w:rsidP="00B471C1">
            <w:pPr>
              <w:tabs>
                <w:tab w:val="left" w:pos="1665"/>
                <w:tab w:val="left" w:pos="3330"/>
              </w:tabs>
              <w:jc w:val="both"/>
              <w:rPr>
                <w:i/>
              </w:rPr>
            </w:pPr>
          </w:p>
        </w:tc>
        <w:tc>
          <w:tcPr>
            <w:tcW w:w="5744" w:type="dxa"/>
            <w:tcBorders>
              <w:top w:val="dotted" w:sz="4" w:space="0" w:color="auto"/>
              <w:bottom w:val="single" w:sz="4" w:space="0" w:color="auto"/>
            </w:tcBorders>
          </w:tcPr>
          <w:p w:rsidR="00665569" w:rsidRDefault="00665569" w:rsidP="00B471C1"/>
        </w:tc>
        <w:tc>
          <w:tcPr>
            <w:tcW w:w="5744" w:type="dxa"/>
            <w:tcBorders>
              <w:top w:val="dotted" w:sz="4" w:space="0" w:color="auto"/>
              <w:bottom w:val="single" w:sz="4" w:space="0" w:color="auto"/>
            </w:tcBorders>
          </w:tcPr>
          <w:p w:rsidR="00665569" w:rsidRDefault="00665569" w:rsidP="00B471C1"/>
        </w:tc>
        <w:tc>
          <w:tcPr>
            <w:tcW w:w="5744" w:type="dxa"/>
            <w:tcBorders>
              <w:top w:val="dotted" w:sz="4" w:space="0" w:color="auto"/>
              <w:bottom w:val="single" w:sz="4" w:space="0" w:color="auto"/>
            </w:tcBorders>
          </w:tcPr>
          <w:p w:rsidR="00665569" w:rsidRDefault="00665569" w:rsidP="00B471C1"/>
        </w:tc>
      </w:tr>
      <w:tr w:rsidR="00A25A97" w:rsidTr="00B475FA">
        <w:trPr>
          <w:trHeight w:val="302"/>
        </w:trPr>
        <w:tc>
          <w:tcPr>
            <w:tcW w:w="4395" w:type="dxa"/>
            <w:vMerge w:val="restart"/>
          </w:tcPr>
          <w:p w:rsidR="00A25A97" w:rsidRPr="007753EB" w:rsidRDefault="00A25A97" w:rsidP="00665569">
            <w:pPr>
              <w:spacing w:before="240"/>
              <w:jc w:val="both"/>
              <w:rPr>
                <w:b/>
                <w:sz w:val="24"/>
                <w:u w:val="single"/>
              </w:rPr>
            </w:pPr>
            <w:r w:rsidRPr="005A3BC4">
              <w:rPr>
                <w:b/>
                <w:sz w:val="28"/>
                <w:u w:val="single"/>
              </w:rPr>
              <w:t xml:space="preserve">« Impacts » </w:t>
            </w:r>
          </w:p>
          <w:p w:rsidR="00A25A97" w:rsidRPr="00665569" w:rsidRDefault="00A25A97" w:rsidP="00665569">
            <w:pPr>
              <w:jc w:val="both"/>
              <w:rPr>
                <w:i/>
              </w:rPr>
            </w:pPr>
            <w:r w:rsidRPr="00665569">
              <w:rPr>
                <w:i/>
              </w:rPr>
              <w:t>Identifier les impacts à partir de l’analyse des pratiques, c’est montrer les effets du projet, en particulier les effets immédiats, pour les acteurs et le territoire. L’évaluation des impacts d’un projet d’EEDD se fait sur trois niveaux d’analyse : individuel, organisationnel et territorial. Il est important que le questionnement permette une évaluation des impacts positifs et/ou négatifs au regard des objectifs du projet. Ces impacts peuvent être attendus, générés ou constatés, selon le niveau de l’évaluation (</w:t>
            </w:r>
            <w:r w:rsidRPr="00665569">
              <w:t xml:space="preserve">ex-ante, in </w:t>
            </w:r>
            <w:proofErr w:type="spellStart"/>
            <w:r w:rsidRPr="00665569">
              <w:t>itinere</w:t>
            </w:r>
            <w:proofErr w:type="spellEnd"/>
            <w:r w:rsidRPr="00665569">
              <w:t>, ex-post</w:t>
            </w:r>
            <w:r w:rsidRPr="00665569">
              <w:rPr>
                <w:i/>
              </w:rPr>
              <w:t>).</w:t>
            </w:r>
          </w:p>
          <w:p w:rsidR="00A25A97" w:rsidRPr="005A3BC4" w:rsidRDefault="00A25A97" w:rsidP="00B471C1">
            <w:pPr>
              <w:jc w:val="both"/>
              <w:rPr>
                <w:b/>
                <w:sz w:val="28"/>
                <w:u w:val="single"/>
              </w:rPr>
            </w:pPr>
          </w:p>
        </w:tc>
        <w:tc>
          <w:tcPr>
            <w:tcW w:w="5744" w:type="dxa"/>
            <w:tcBorders>
              <w:bottom w:val="dotted" w:sz="4" w:space="0" w:color="auto"/>
            </w:tcBorders>
          </w:tcPr>
          <w:p w:rsidR="00A25A97" w:rsidRDefault="00A25A97" w:rsidP="00B471C1">
            <w:r>
              <w:rPr>
                <w:b/>
                <w:i/>
                <w:sz w:val="20"/>
              </w:rPr>
              <w:t>Impacts</w:t>
            </w:r>
            <w:r w:rsidRPr="00A44E24">
              <w:rPr>
                <w:b/>
                <w:i/>
                <w:sz w:val="20"/>
              </w:rPr>
              <w:t xml:space="preserve"> prévisionnel</w:t>
            </w:r>
            <w:r>
              <w:rPr>
                <w:b/>
                <w:i/>
                <w:sz w:val="20"/>
              </w:rPr>
              <w:t>s</w:t>
            </w:r>
            <w:r w:rsidR="00B475FA">
              <w:rPr>
                <w:b/>
                <w:i/>
                <w:sz w:val="20"/>
              </w:rPr>
              <w:t xml:space="preserve"> de l’action, moyens prévus pour remédier aux impacts négatifs ou amplifier les impacts positifs</w:t>
            </w:r>
          </w:p>
        </w:tc>
        <w:tc>
          <w:tcPr>
            <w:tcW w:w="5744" w:type="dxa"/>
            <w:tcBorders>
              <w:bottom w:val="dotted" w:sz="4" w:space="0" w:color="auto"/>
            </w:tcBorders>
          </w:tcPr>
          <w:p w:rsidR="00A25A97" w:rsidRPr="00A25A97" w:rsidRDefault="00A25A97" w:rsidP="00B471C1">
            <w:pPr>
              <w:rPr>
                <w:b/>
                <w:i/>
              </w:rPr>
            </w:pPr>
            <w:r w:rsidRPr="00A25A97">
              <w:rPr>
                <w:b/>
                <w:i/>
                <w:sz w:val="20"/>
              </w:rPr>
              <w:t>Impacts générés, analyse des écarts, ajustements pour remédier aux impacts négatifs ou amplifier les impacts positifs</w:t>
            </w:r>
          </w:p>
        </w:tc>
        <w:tc>
          <w:tcPr>
            <w:tcW w:w="5744" w:type="dxa"/>
            <w:tcBorders>
              <w:bottom w:val="dotted" w:sz="4" w:space="0" w:color="auto"/>
            </w:tcBorders>
          </w:tcPr>
          <w:p w:rsidR="00A25A97" w:rsidRPr="00B475FA" w:rsidRDefault="00B475FA" w:rsidP="00B471C1">
            <w:pPr>
              <w:rPr>
                <w:b/>
                <w:i/>
              </w:rPr>
            </w:pPr>
            <w:r w:rsidRPr="00B475FA">
              <w:rPr>
                <w:b/>
                <w:i/>
                <w:sz w:val="20"/>
              </w:rPr>
              <w:t xml:space="preserve">Impacts </w:t>
            </w:r>
            <w:r>
              <w:rPr>
                <w:b/>
                <w:i/>
                <w:sz w:val="20"/>
              </w:rPr>
              <w:t xml:space="preserve">générés, analyse des écarts, pistes de progrès pour remédier aux impacts négatifs ou amplifier les impacts positifs </w:t>
            </w:r>
          </w:p>
        </w:tc>
      </w:tr>
      <w:tr w:rsidR="00A25A97" w:rsidTr="00B433F3">
        <w:trPr>
          <w:trHeight w:val="5497"/>
        </w:trPr>
        <w:tc>
          <w:tcPr>
            <w:tcW w:w="4395" w:type="dxa"/>
            <w:vMerge/>
          </w:tcPr>
          <w:p w:rsidR="00A25A97" w:rsidRPr="003E54ED" w:rsidRDefault="00A25A97" w:rsidP="00B471C1">
            <w:pPr>
              <w:jc w:val="both"/>
              <w:rPr>
                <w:sz w:val="28"/>
                <w:u w:val="single"/>
              </w:rPr>
            </w:pPr>
          </w:p>
        </w:tc>
        <w:tc>
          <w:tcPr>
            <w:tcW w:w="5744" w:type="dxa"/>
            <w:tcBorders>
              <w:top w:val="dotted" w:sz="4" w:space="0" w:color="auto"/>
            </w:tcBorders>
          </w:tcPr>
          <w:p w:rsidR="00A25A97" w:rsidRDefault="00A25A97" w:rsidP="00B471C1"/>
        </w:tc>
        <w:tc>
          <w:tcPr>
            <w:tcW w:w="5744" w:type="dxa"/>
            <w:tcBorders>
              <w:top w:val="dotted" w:sz="4" w:space="0" w:color="auto"/>
            </w:tcBorders>
          </w:tcPr>
          <w:p w:rsidR="00A25A97" w:rsidRDefault="00A25A97" w:rsidP="00B471C1"/>
        </w:tc>
        <w:tc>
          <w:tcPr>
            <w:tcW w:w="5744" w:type="dxa"/>
            <w:tcBorders>
              <w:top w:val="dotted" w:sz="4" w:space="0" w:color="auto"/>
            </w:tcBorders>
          </w:tcPr>
          <w:p w:rsidR="00A25A97" w:rsidRDefault="00A25A97" w:rsidP="00B471C1"/>
        </w:tc>
      </w:tr>
    </w:tbl>
    <w:p w:rsidR="003E54ED" w:rsidRDefault="003E54ED">
      <w:r>
        <w:br w:type="page"/>
      </w:r>
    </w:p>
    <w:tbl>
      <w:tblPr>
        <w:tblStyle w:val="Grilledutableau"/>
        <w:tblW w:w="21627" w:type="dxa"/>
        <w:tblInd w:w="-318" w:type="dxa"/>
        <w:tblLayout w:type="fixed"/>
        <w:tblLook w:val="04A0" w:firstRow="1" w:lastRow="0" w:firstColumn="1" w:lastColumn="0" w:noHBand="0" w:noVBand="1"/>
      </w:tblPr>
      <w:tblGrid>
        <w:gridCol w:w="4395"/>
        <w:gridCol w:w="5744"/>
        <w:gridCol w:w="5744"/>
        <w:gridCol w:w="5744"/>
      </w:tblGrid>
      <w:tr w:rsidR="00665569" w:rsidTr="00930EC7">
        <w:trPr>
          <w:trHeight w:val="411"/>
        </w:trPr>
        <w:tc>
          <w:tcPr>
            <w:tcW w:w="21627" w:type="dxa"/>
            <w:gridSpan w:val="4"/>
            <w:shd w:val="clear" w:color="auto" w:fill="FFFF00"/>
          </w:tcPr>
          <w:p w:rsidR="00665569" w:rsidRPr="005A3BC4" w:rsidRDefault="00665569" w:rsidP="00665569">
            <w:pPr>
              <w:autoSpaceDE w:val="0"/>
              <w:autoSpaceDN w:val="0"/>
              <w:adjustRightInd w:val="0"/>
              <w:rPr>
                <w:b/>
              </w:rPr>
            </w:pPr>
            <w:r w:rsidRPr="003E54ED">
              <w:rPr>
                <w:b/>
                <w:sz w:val="28"/>
              </w:rPr>
              <w:lastRenderedPageBreak/>
              <w:t xml:space="preserve">DIMENSION </w:t>
            </w:r>
            <w:r>
              <w:rPr>
                <w:b/>
                <w:sz w:val="28"/>
              </w:rPr>
              <w:t xml:space="preserve">DIFFUSION ET CHANGEMENTS : </w:t>
            </w:r>
            <w:r w:rsidRPr="005A3BC4">
              <w:rPr>
                <w:b/>
                <w:i/>
              </w:rPr>
              <w:t>Analyser les changements, c’est mettre en lumière, à plus long terme, les pratiques et représentations qui ont changé suite au projet. Cet exercice est reconnu comme étant particulièrement difficile concernant les actions d’éducation à… car il supposerait un travail d’étude approfondi sur des évolutions sociétales.</w:t>
            </w:r>
          </w:p>
          <w:p w:rsidR="00665569" w:rsidRPr="001E55A2" w:rsidRDefault="00665569" w:rsidP="00665569">
            <w:pPr>
              <w:autoSpaceDE w:val="0"/>
              <w:autoSpaceDN w:val="0"/>
              <w:adjustRightInd w:val="0"/>
              <w:rPr>
                <w:b/>
                <w:i/>
              </w:rPr>
            </w:pPr>
            <w:r w:rsidRPr="005A3BC4">
              <w:rPr>
                <w:b/>
                <w:i/>
              </w:rPr>
              <w:t xml:space="preserve"> L’objectif ici sera donc de questionner la diffusion du projet et des résultats sous l’angle des moyens mis en œuvre en termes de communication et de valorisation du projet et de ses résultats pour toucher plus largement que le public initial. Ces actions, s’inscrivant toujours dans une logique d’accessibilité et d’usage, devront favoriser l’appropriation et l’essaimage du projet et des outils pour le plus grand nombre.</w:t>
            </w:r>
            <w:r w:rsidRPr="003E54ED">
              <w:rPr>
                <w:b/>
                <w:sz w:val="28"/>
              </w:rPr>
              <w:t> </w:t>
            </w:r>
          </w:p>
        </w:tc>
      </w:tr>
      <w:tr w:rsidR="00665569" w:rsidTr="00B471C1">
        <w:trPr>
          <w:trHeight w:val="385"/>
        </w:trPr>
        <w:tc>
          <w:tcPr>
            <w:tcW w:w="4395" w:type="dxa"/>
          </w:tcPr>
          <w:p w:rsidR="00665569" w:rsidRPr="001E55A2" w:rsidRDefault="00665569" w:rsidP="00B471C1">
            <w:pPr>
              <w:jc w:val="both"/>
              <w:rPr>
                <w:b/>
                <w:i/>
              </w:rPr>
            </w:pPr>
          </w:p>
        </w:tc>
        <w:tc>
          <w:tcPr>
            <w:tcW w:w="5744" w:type="dxa"/>
            <w:tcBorders>
              <w:bottom w:val="single" w:sz="4" w:space="0" w:color="auto"/>
            </w:tcBorders>
          </w:tcPr>
          <w:p w:rsidR="00665569" w:rsidRPr="003E54ED" w:rsidRDefault="00665569" w:rsidP="00B471C1">
            <w:pPr>
              <w:rPr>
                <w:b/>
                <w:sz w:val="28"/>
              </w:rPr>
            </w:pPr>
            <w:r w:rsidRPr="003E54ED">
              <w:rPr>
                <w:b/>
                <w:sz w:val="28"/>
              </w:rPr>
              <w:t>Conception de l’action</w:t>
            </w:r>
          </w:p>
        </w:tc>
        <w:tc>
          <w:tcPr>
            <w:tcW w:w="5744" w:type="dxa"/>
            <w:tcBorders>
              <w:bottom w:val="single" w:sz="4" w:space="0" w:color="auto"/>
            </w:tcBorders>
          </w:tcPr>
          <w:p w:rsidR="00665569" w:rsidRPr="003E54ED" w:rsidRDefault="00665569" w:rsidP="00B471C1">
            <w:pPr>
              <w:rPr>
                <w:b/>
                <w:sz w:val="28"/>
              </w:rPr>
            </w:pPr>
            <w:r w:rsidRPr="003E54ED">
              <w:rPr>
                <w:b/>
                <w:sz w:val="28"/>
              </w:rPr>
              <w:t>Mise en œuvre et suivi de l’action</w:t>
            </w:r>
          </w:p>
        </w:tc>
        <w:tc>
          <w:tcPr>
            <w:tcW w:w="5744" w:type="dxa"/>
            <w:tcBorders>
              <w:bottom w:val="single" w:sz="4" w:space="0" w:color="auto"/>
            </w:tcBorders>
          </w:tcPr>
          <w:p w:rsidR="00665569" w:rsidRPr="003E54ED" w:rsidRDefault="00665569" w:rsidP="00B471C1">
            <w:pPr>
              <w:rPr>
                <w:b/>
                <w:sz w:val="28"/>
              </w:rPr>
            </w:pPr>
            <w:r w:rsidRPr="003E54ED">
              <w:rPr>
                <w:b/>
                <w:sz w:val="28"/>
              </w:rPr>
              <w:t>Clôture de l’action</w:t>
            </w:r>
          </w:p>
        </w:tc>
      </w:tr>
      <w:tr w:rsidR="00665569" w:rsidTr="00B471C1">
        <w:trPr>
          <w:trHeight w:val="308"/>
        </w:trPr>
        <w:tc>
          <w:tcPr>
            <w:tcW w:w="4395" w:type="dxa"/>
            <w:vMerge w:val="restart"/>
          </w:tcPr>
          <w:p w:rsidR="004F59BC" w:rsidRDefault="004F59BC" w:rsidP="004F59BC">
            <w:pPr>
              <w:jc w:val="both"/>
              <w:rPr>
                <w:b/>
                <w:sz w:val="24"/>
                <w:u w:val="single"/>
              </w:rPr>
            </w:pPr>
            <w:r w:rsidRPr="005A3BC4">
              <w:rPr>
                <w:b/>
                <w:sz w:val="28"/>
                <w:u w:val="single"/>
              </w:rPr>
              <w:t>« Diffusion du projet / des résultats »</w:t>
            </w:r>
          </w:p>
          <w:p w:rsidR="00665569" w:rsidRPr="004F59BC" w:rsidRDefault="004F59BC" w:rsidP="004F59BC">
            <w:pPr>
              <w:jc w:val="both"/>
              <w:rPr>
                <w:i/>
              </w:rPr>
            </w:pPr>
            <w:r w:rsidRPr="004F59BC">
              <w:rPr>
                <w:i/>
              </w:rPr>
              <w:t xml:space="preserve">Il s’agit ici de questionner les moyens mis en œuvre pour permettre de valoriser largement les résultats du projet qui a été conduit et de favoriser leur réinvestissement par d’autres acteurs. Ce travail de capitalisation et de valorisation doit aussi permettre de faire reconnaitre l’intérêt cette intervention auprès des partenaires et financeurs. </w:t>
            </w:r>
          </w:p>
        </w:tc>
        <w:tc>
          <w:tcPr>
            <w:tcW w:w="5744" w:type="dxa"/>
            <w:tcBorders>
              <w:bottom w:val="dotted" w:sz="4" w:space="0" w:color="auto"/>
              <w:right w:val="single" w:sz="4" w:space="0" w:color="auto"/>
            </w:tcBorders>
          </w:tcPr>
          <w:p w:rsidR="00665569" w:rsidRPr="00B433F3" w:rsidRDefault="00B475FA" w:rsidP="00B471C1">
            <w:pPr>
              <w:rPr>
                <w:b/>
                <w:i/>
                <w:sz w:val="20"/>
              </w:rPr>
            </w:pPr>
            <w:r w:rsidRPr="00B433F3">
              <w:rPr>
                <w:b/>
                <w:i/>
                <w:sz w:val="20"/>
              </w:rPr>
              <w:t>Stratégie</w:t>
            </w:r>
            <w:r w:rsidR="00665569" w:rsidRPr="00B433F3">
              <w:rPr>
                <w:b/>
                <w:i/>
                <w:sz w:val="20"/>
              </w:rPr>
              <w:t xml:space="preserve"> prévisionnel</w:t>
            </w:r>
            <w:r w:rsidRPr="00B433F3">
              <w:rPr>
                <w:b/>
                <w:i/>
                <w:sz w:val="20"/>
              </w:rPr>
              <w:t>le de diffusion</w:t>
            </w:r>
          </w:p>
        </w:tc>
        <w:tc>
          <w:tcPr>
            <w:tcW w:w="5744" w:type="dxa"/>
            <w:tcBorders>
              <w:left w:val="single" w:sz="4" w:space="0" w:color="auto"/>
              <w:bottom w:val="dotted" w:sz="4" w:space="0" w:color="auto"/>
              <w:right w:val="single" w:sz="4" w:space="0" w:color="auto"/>
            </w:tcBorders>
          </w:tcPr>
          <w:p w:rsidR="00665569" w:rsidRPr="00B433F3" w:rsidRDefault="00B475FA" w:rsidP="00B475FA">
            <w:pPr>
              <w:rPr>
                <w:b/>
                <w:i/>
                <w:sz w:val="20"/>
              </w:rPr>
            </w:pPr>
            <w:r w:rsidRPr="00B433F3">
              <w:rPr>
                <w:b/>
                <w:i/>
                <w:sz w:val="20"/>
              </w:rPr>
              <w:t>Stratégie de diffusion effectivement déployée, a</w:t>
            </w:r>
            <w:r w:rsidR="00665569" w:rsidRPr="00B433F3">
              <w:rPr>
                <w:b/>
                <w:i/>
                <w:sz w:val="20"/>
              </w:rPr>
              <w:t>nalyse des écarts, ajustements</w:t>
            </w:r>
          </w:p>
        </w:tc>
        <w:tc>
          <w:tcPr>
            <w:tcW w:w="5744" w:type="dxa"/>
            <w:tcBorders>
              <w:left w:val="single" w:sz="4" w:space="0" w:color="auto"/>
              <w:bottom w:val="dotted" w:sz="4" w:space="0" w:color="auto"/>
            </w:tcBorders>
          </w:tcPr>
          <w:p w:rsidR="00665569" w:rsidRPr="00B433F3" w:rsidRDefault="00B475FA" w:rsidP="00B475FA">
            <w:pPr>
              <w:rPr>
                <w:b/>
                <w:i/>
                <w:sz w:val="20"/>
              </w:rPr>
            </w:pPr>
            <w:r w:rsidRPr="00B433F3">
              <w:rPr>
                <w:b/>
                <w:i/>
                <w:sz w:val="20"/>
              </w:rPr>
              <w:t>Stratégie de diffusion effectivement déployée, analyse des écarts, pistes de progrès pour renforcer la valorisation</w:t>
            </w:r>
          </w:p>
        </w:tc>
      </w:tr>
      <w:tr w:rsidR="00665569" w:rsidTr="00B433F3">
        <w:trPr>
          <w:trHeight w:val="2977"/>
        </w:trPr>
        <w:tc>
          <w:tcPr>
            <w:tcW w:w="4395" w:type="dxa"/>
            <w:vMerge/>
          </w:tcPr>
          <w:p w:rsidR="00665569" w:rsidRPr="003E54ED" w:rsidRDefault="00665569" w:rsidP="00B471C1">
            <w:pPr>
              <w:tabs>
                <w:tab w:val="left" w:pos="1665"/>
                <w:tab w:val="left" w:pos="3330"/>
              </w:tabs>
              <w:jc w:val="both"/>
              <w:rPr>
                <w:i/>
              </w:rPr>
            </w:pPr>
          </w:p>
        </w:tc>
        <w:tc>
          <w:tcPr>
            <w:tcW w:w="5744" w:type="dxa"/>
            <w:tcBorders>
              <w:top w:val="dotted" w:sz="4" w:space="0" w:color="auto"/>
              <w:bottom w:val="single" w:sz="4" w:space="0" w:color="auto"/>
            </w:tcBorders>
          </w:tcPr>
          <w:p w:rsidR="00665569" w:rsidRDefault="00665569" w:rsidP="00B471C1"/>
        </w:tc>
        <w:tc>
          <w:tcPr>
            <w:tcW w:w="5744" w:type="dxa"/>
            <w:tcBorders>
              <w:top w:val="dotted" w:sz="4" w:space="0" w:color="auto"/>
              <w:bottom w:val="single" w:sz="4" w:space="0" w:color="auto"/>
            </w:tcBorders>
          </w:tcPr>
          <w:p w:rsidR="00665569" w:rsidRDefault="00665569" w:rsidP="00B471C1"/>
        </w:tc>
        <w:tc>
          <w:tcPr>
            <w:tcW w:w="5744" w:type="dxa"/>
            <w:tcBorders>
              <w:top w:val="dotted" w:sz="4" w:space="0" w:color="auto"/>
              <w:bottom w:val="single" w:sz="4" w:space="0" w:color="auto"/>
            </w:tcBorders>
          </w:tcPr>
          <w:p w:rsidR="00665569" w:rsidRDefault="00665569" w:rsidP="00B471C1"/>
        </w:tc>
      </w:tr>
      <w:tr w:rsidR="00B433F3" w:rsidTr="00B433F3">
        <w:trPr>
          <w:trHeight w:val="508"/>
        </w:trPr>
        <w:tc>
          <w:tcPr>
            <w:tcW w:w="4395" w:type="dxa"/>
            <w:vMerge w:val="restart"/>
          </w:tcPr>
          <w:p w:rsidR="00B433F3" w:rsidRPr="005A3BC4" w:rsidRDefault="00B433F3" w:rsidP="004F59BC">
            <w:pPr>
              <w:jc w:val="both"/>
              <w:rPr>
                <w:b/>
                <w:sz w:val="28"/>
                <w:u w:val="single"/>
              </w:rPr>
            </w:pPr>
            <w:r w:rsidRPr="005A3BC4">
              <w:rPr>
                <w:b/>
                <w:sz w:val="28"/>
                <w:u w:val="single"/>
              </w:rPr>
              <w:t xml:space="preserve">« Essaimage » </w:t>
            </w:r>
          </w:p>
          <w:p w:rsidR="00B433F3" w:rsidRPr="004F59BC" w:rsidRDefault="00B433F3" w:rsidP="004F59BC">
            <w:pPr>
              <w:jc w:val="both"/>
              <w:rPr>
                <w:i/>
              </w:rPr>
            </w:pPr>
            <w:r w:rsidRPr="004F59BC">
              <w:rPr>
                <w:i/>
              </w:rPr>
              <w:t>Les résultats et les thématiques portées par le projet en EEDD peuvent être essaimés. Ils nécessiteront alors une adaptation ou une traduction au territoire et à ses acteurs. Ce processus peut être révélateur de la capacité de changement social dont est porteur le projet et de son inscription dans un mouvement sociétal plus global. Il est donc important de ne pas le négliger.</w:t>
            </w:r>
          </w:p>
          <w:p w:rsidR="00B433F3" w:rsidRPr="005A3BC4" w:rsidRDefault="00B433F3" w:rsidP="00B471C1">
            <w:pPr>
              <w:jc w:val="both"/>
              <w:rPr>
                <w:b/>
                <w:sz w:val="28"/>
                <w:u w:val="single"/>
              </w:rPr>
            </w:pPr>
          </w:p>
        </w:tc>
        <w:tc>
          <w:tcPr>
            <w:tcW w:w="5744" w:type="dxa"/>
            <w:tcBorders>
              <w:bottom w:val="dotted" w:sz="4" w:space="0" w:color="auto"/>
            </w:tcBorders>
          </w:tcPr>
          <w:p w:rsidR="00B433F3" w:rsidRPr="00B433F3" w:rsidRDefault="00B433F3" w:rsidP="00B471C1">
            <w:pPr>
              <w:rPr>
                <w:b/>
                <w:i/>
              </w:rPr>
            </w:pPr>
            <w:r w:rsidRPr="00B433F3">
              <w:rPr>
                <w:b/>
                <w:i/>
                <w:sz w:val="20"/>
              </w:rPr>
              <w:t>Stratégie prévisionnelle d’essaimage</w:t>
            </w:r>
          </w:p>
        </w:tc>
        <w:tc>
          <w:tcPr>
            <w:tcW w:w="5744" w:type="dxa"/>
            <w:tcBorders>
              <w:bottom w:val="dotted" w:sz="4" w:space="0" w:color="auto"/>
            </w:tcBorders>
          </w:tcPr>
          <w:p w:rsidR="00B433F3" w:rsidRPr="00B433F3" w:rsidRDefault="00B433F3" w:rsidP="00B433F3">
            <w:pPr>
              <w:rPr>
                <w:b/>
                <w:i/>
                <w:sz w:val="20"/>
              </w:rPr>
            </w:pPr>
            <w:r>
              <w:rPr>
                <w:b/>
                <w:i/>
                <w:sz w:val="20"/>
              </w:rPr>
              <w:t xml:space="preserve">Stratégie d’essaimage </w:t>
            </w:r>
            <w:r w:rsidRPr="00B433F3">
              <w:rPr>
                <w:b/>
                <w:i/>
                <w:sz w:val="20"/>
              </w:rPr>
              <w:t>effectivement déployée, analyse des écarts, ajustements</w:t>
            </w:r>
          </w:p>
        </w:tc>
        <w:tc>
          <w:tcPr>
            <w:tcW w:w="5744" w:type="dxa"/>
            <w:tcBorders>
              <w:bottom w:val="dotted" w:sz="4" w:space="0" w:color="auto"/>
            </w:tcBorders>
          </w:tcPr>
          <w:p w:rsidR="00B433F3" w:rsidRPr="00B433F3" w:rsidRDefault="00B433F3" w:rsidP="00B433F3">
            <w:pPr>
              <w:rPr>
                <w:b/>
                <w:i/>
                <w:sz w:val="20"/>
              </w:rPr>
            </w:pPr>
            <w:r>
              <w:rPr>
                <w:b/>
                <w:i/>
                <w:sz w:val="20"/>
              </w:rPr>
              <w:t xml:space="preserve">Stratégie d’essaimage </w:t>
            </w:r>
            <w:r w:rsidRPr="00B433F3">
              <w:rPr>
                <w:b/>
                <w:i/>
                <w:sz w:val="20"/>
              </w:rPr>
              <w:t>effectivement déployée, analyse des écarts, pistes de progrès pour renforcer la valorisation</w:t>
            </w:r>
          </w:p>
        </w:tc>
      </w:tr>
      <w:tr w:rsidR="00B433F3" w:rsidTr="00B433F3">
        <w:trPr>
          <w:trHeight w:val="3283"/>
        </w:trPr>
        <w:tc>
          <w:tcPr>
            <w:tcW w:w="4395" w:type="dxa"/>
            <w:vMerge/>
          </w:tcPr>
          <w:p w:rsidR="00B433F3" w:rsidRPr="003E54ED" w:rsidRDefault="00B433F3" w:rsidP="00B471C1">
            <w:pPr>
              <w:jc w:val="both"/>
              <w:rPr>
                <w:sz w:val="28"/>
                <w:u w:val="single"/>
              </w:rPr>
            </w:pPr>
          </w:p>
        </w:tc>
        <w:tc>
          <w:tcPr>
            <w:tcW w:w="5744" w:type="dxa"/>
            <w:tcBorders>
              <w:top w:val="dotted" w:sz="4" w:space="0" w:color="auto"/>
              <w:bottom w:val="single" w:sz="4" w:space="0" w:color="auto"/>
            </w:tcBorders>
          </w:tcPr>
          <w:p w:rsidR="00B433F3" w:rsidRDefault="00B433F3" w:rsidP="00B471C1"/>
        </w:tc>
        <w:tc>
          <w:tcPr>
            <w:tcW w:w="5744" w:type="dxa"/>
            <w:tcBorders>
              <w:top w:val="dotted" w:sz="4" w:space="0" w:color="auto"/>
              <w:bottom w:val="single" w:sz="4" w:space="0" w:color="auto"/>
            </w:tcBorders>
          </w:tcPr>
          <w:p w:rsidR="00B433F3" w:rsidRDefault="00B433F3" w:rsidP="00B471C1"/>
        </w:tc>
        <w:tc>
          <w:tcPr>
            <w:tcW w:w="5744" w:type="dxa"/>
            <w:tcBorders>
              <w:top w:val="dotted" w:sz="4" w:space="0" w:color="auto"/>
              <w:bottom w:val="single" w:sz="4" w:space="0" w:color="auto"/>
            </w:tcBorders>
          </w:tcPr>
          <w:p w:rsidR="00B433F3" w:rsidRDefault="00B433F3" w:rsidP="00B471C1"/>
        </w:tc>
      </w:tr>
      <w:tr w:rsidR="00B433F3" w:rsidTr="00B433F3">
        <w:trPr>
          <w:trHeight w:val="346"/>
        </w:trPr>
        <w:tc>
          <w:tcPr>
            <w:tcW w:w="4395" w:type="dxa"/>
            <w:vMerge w:val="restart"/>
          </w:tcPr>
          <w:p w:rsidR="00B433F3" w:rsidRPr="005A3BC4" w:rsidRDefault="00B433F3" w:rsidP="004F59BC">
            <w:pPr>
              <w:jc w:val="both"/>
              <w:rPr>
                <w:b/>
                <w:sz w:val="28"/>
                <w:u w:val="single"/>
              </w:rPr>
            </w:pPr>
            <w:r w:rsidRPr="005A3BC4">
              <w:rPr>
                <w:b/>
                <w:sz w:val="28"/>
                <w:u w:val="single"/>
              </w:rPr>
              <w:t>« Apprentissage »</w:t>
            </w:r>
            <w:r>
              <w:rPr>
                <w:b/>
                <w:sz w:val="28"/>
                <w:u w:val="single"/>
              </w:rPr>
              <w:t xml:space="preserve"> </w:t>
            </w:r>
          </w:p>
          <w:p w:rsidR="00B433F3" w:rsidRPr="005A3BC4" w:rsidRDefault="00B433F3" w:rsidP="004F59BC">
            <w:pPr>
              <w:jc w:val="both"/>
              <w:rPr>
                <w:b/>
                <w:sz w:val="28"/>
                <w:u w:val="single"/>
              </w:rPr>
            </w:pPr>
            <w:r w:rsidRPr="004F59BC">
              <w:rPr>
                <w:i/>
              </w:rPr>
              <w:t xml:space="preserve">Certaines façons de faire et pratiques liées à l’innovation sociale et mises en application dans le cadre du projet peuvent se diffuser et se transmettre auprès d’acteurs n’ayant pas participé directement au projet. On pourra alors parler d’apprentissage, que ce soit par des individus ou des organisations. </w:t>
            </w:r>
          </w:p>
        </w:tc>
        <w:tc>
          <w:tcPr>
            <w:tcW w:w="5744" w:type="dxa"/>
            <w:tcBorders>
              <w:bottom w:val="dotted" w:sz="4" w:space="0" w:color="auto"/>
            </w:tcBorders>
            <w:shd w:val="clear" w:color="auto" w:fill="D9D9D9" w:themeFill="background1" w:themeFillShade="D9"/>
          </w:tcPr>
          <w:p w:rsidR="00B433F3" w:rsidRDefault="00B433F3" w:rsidP="00B471C1"/>
        </w:tc>
        <w:tc>
          <w:tcPr>
            <w:tcW w:w="5744" w:type="dxa"/>
            <w:tcBorders>
              <w:bottom w:val="dotted" w:sz="4" w:space="0" w:color="auto"/>
            </w:tcBorders>
          </w:tcPr>
          <w:p w:rsidR="00B433F3" w:rsidRPr="00B433F3" w:rsidRDefault="00B433F3" w:rsidP="00B471C1">
            <w:pPr>
              <w:rPr>
                <w:b/>
                <w:i/>
                <w:sz w:val="20"/>
              </w:rPr>
            </w:pPr>
            <w:r w:rsidRPr="00B433F3">
              <w:rPr>
                <w:b/>
                <w:i/>
                <w:sz w:val="20"/>
              </w:rPr>
              <w:t>Apprentissage constaté</w:t>
            </w:r>
          </w:p>
        </w:tc>
        <w:tc>
          <w:tcPr>
            <w:tcW w:w="5744" w:type="dxa"/>
            <w:tcBorders>
              <w:bottom w:val="dotted" w:sz="4" w:space="0" w:color="auto"/>
            </w:tcBorders>
          </w:tcPr>
          <w:p w:rsidR="00B433F3" w:rsidRPr="00B433F3" w:rsidRDefault="00B433F3" w:rsidP="00B471C1">
            <w:pPr>
              <w:rPr>
                <w:b/>
                <w:i/>
                <w:sz w:val="20"/>
              </w:rPr>
            </w:pPr>
            <w:r w:rsidRPr="00B433F3">
              <w:rPr>
                <w:b/>
                <w:i/>
                <w:sz w:val="20"/>
              </w:rPr>
              <w:t>Apprentissage constaté</w:t>
            </w:r>
          </w:p>
        </w:tc>
      </w:tr>
      <w:tr w:rsidR="00B433F3" w:rsidTr="00B433F3">
        <w:trPr>
          <w:trHeight w:val="3373"/>
        </w:trPr>
        <w:tc>
          <w:tcPr>
            <w:tcW w:w="4395" w:type="dxa"/>
            <w:vMerge/>
          </w:tcPr>
          <w:p w:rsidR="00B433F3" w:rsidRPr="004F59BC" w:rsidRDefault="00B433F3" w:rsidP="004F59BC">
            <w:pPr>
              <w:jc w:val="both"/>
            </w:pPr>
          </w:p>
        </w:tc>
        <w:tc>
          <w:tcPr>
            <w:tcW w:w="5744" w:type="dxa"/>
            <w:tcBorders>
              <w:top w:val="dotted" w:sz="4" w:space="0" w:color="auto"/>
            </w:tcBorders>
            <w:shd w:val="clear" w:color="auto" w:fill="D9D9D9" w:themeFill="background1" w:themeFillShade="D9"/>
          </w:tcPr>
          <w:p w:rsidR="00B433F3" w:rsidRDefault="00B433F3" w:rsidP="00B471C1"/>
        </w:tc>
        <w:tc>
          <w:tcPr>
            <w:tcW w:w="5744" w:type="dxa"/>
            <w:tcBorders>
              <w:top w:val="dotted" w:sz="4" w:space="0" w:color="auto"/>
            </w:tcBorders>
          </w:tcPr>
          <w:p w:rsidR="00B433F3" w:rsidRDefault="00B433F3" w:rsidP="00B471C1"/>
        </w:tc>
        <w:tc>
          <w:tcPr>
            <w:tcW w:w="5744" w:type="dxa"/>
            <w:tcBorders>
              <w:top w:val="dotted" w:sz="4" w:space="0" w:color="auto"/>
            </w:tcBorders>
          </w:tcPr>
          <w:p w:rsidR="00B433F3" w:rsidRDefault="00B433F3" w:rsidP="00B471C1"/>
        </w:tc>
      </w:tr>
    </w:tbl>
    <w:p w:rsidR="00A43397" w:rsidRDefault="00A43397"/>
    <w:sectPr w:rsidR="00A43397" w:rsidSect="00A25A97">
      <w:footerReference w:type="default" r:id="rId10"/>
      <w:pgSz w:w="23814" w:h="16839" w:orient="landscape" w:code="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10" w:rsidRDefault="002A7110" w:rsidP="001E55A2">
      <w:pPr>
        <w:spacing w:after="0" w:line="240" w:lineRule="auto"/>
      </w:pPr>
      <w:r>
        <w:separator/>
      </w:r>
    </w:p>
  </w:endnote>
  <w:endnote w:type="continuationSeparator" w:id="0">
    <w:p w:rsidR="002A7110" w:rsidRDefault="002A7110" w:rsidP="001E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ill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A2" w:rsidRDefault="001E55A2">
    <w:pPr>
      <w:pStyle w:val="Pieddepage"/>
    </w:pPr>
    <w:r w:rsidRPr="00074B6D">
      <w:rPr>
        <w:b/>
        <w:sz w:val="20"/>
      </w:rPr>
      <w:t>IRFEDD 2015 –</w:t>
    </w:r>
    <w:r>
      <w:rPr>
        <w:b/>
        <w:sz w:val="20"/>
      </w:rPr>
      <w:t xml:space="preserve"> Suivi de l’action – </w:t>
    </w:r>
    <w:r w:rsidRPr="00074B6D">
      <w:rPr>
        <w:b/>
        <w:sz w:val="20"/>
      </w:rPr>
      <w:t>Guide d’évaluation des actions d’EEDD</w:t>
    </w:r>
    <w:r w:rsidRPr="00074B6D">
      <w:rPr>
        <w:sz w:val="20"/>
      </w:rPr>
      <w:t xml:space="preserve"> pour favoriser l’innovation sociale et l’émergence de nouvelles pratiques</w:t>
    </w:r>
    <w:r>
      <w:rPr>
        <w:sz w:val="20"/>
      </w:rPr>
      <w:t xml:space="preserve"> </w:t>
    </w:r>
    <w:r>
      <w:ptab w:relativeTo="margin" w:alignment="right" w:leader="none"/>
    </w:r>
    <w:r w:rsidRPr="001E55A2">
      <w:rPr>
        <w:sz w:val="18"/>
      </w:rPr>
      <w:fldChar w:fldCharType="begin"/>
    </w:r>
    <w:r w:rsidRPr="001E55A2">
      <w:rPr>
        <w:sz w:val="18"/>
      </w:rPr>
      <w:instrText>PAGE   \* MERGEFORMAT</w:instrText>
    </w:r>
    <w:r w:rsidRPr="001E55A2">
      <w:rPr>
        <w:sz w:val="18"/>
      </w:rPr>
      <w:fldChar w:fldCharType="separate"/>
    </w:r>
    <w:r w:rsidR="00102F53">
      <w:rPr>
        <w:noProof/>
        <w:sz w:val="18"/>
      </w:rPr>
      <w:t>3</w:t>
    </w:r>
    <w:r w:rsidRPr="001E55A2">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10" w:rsidRDefault="002A7110" w:rsidP="001E55A2">
      <w:pPr>
        <w:spacing w:after="0" w:line="240" w:lineRule="auto"/>
      </w:pPr>
      <w:r>
        <w:separator/>
      </w:r>
    </w:p>
  </w:footnote>
  <w:footnote w:type="continuationSeparator" w:id="0">
    <w:p w:rsidR="002A7110" w:rsidRDefault="002A7110" w:rsidP="001E5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2"/>
    <w:rsid w:val="00102F53"/>
    <w:rsid w:val="001E0052"/>
    <w:rsid w:val="001E55A2"/>
    <w:rsid w:val="002A7110"/>
    <w:rsid w:val="00321F72"/>
    <w:rsid w:val="00342318"/>
    <w:rsid w:val="003E54ED"/>
    <w:rsid w:val="004361C6"/>
    <w:rsid w:val="004922A2"/>
    <w:rsid w:val="004F59BC"/>
    <w:rsid w:val="00665569"/>
    <w:rsid w:val="008C14B7"/>
    <w:rsid w:val="0092019C"/>
    <w:rsid w:val="00930EC7"/>
    <w:rsid w:val="00A25A97"/>
    <w:rsid w:val="00A43397"/>
    <w:rsid w:val="00A44E24"/>
    <w:rsid w:val="00B433F3"/>
    <w:rsid w:val="00B475FA"/>
    <w:rsid w:val="00B940BD"/>
    <w:rsid w:val="00C907B0"/>
    <w:rsid w:val="00ED4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E55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55A2"/>
    <w:rPr>
      <w:sz w:val="20"/>
      <w:szCs w:val="20"/>
    </w:rPr>
  </w:style>
  <w:style w:type="character" w:styleId="Appelnotedebasdep">
    <w:name w:val="footnote reference"/>
    <w:basedOn w:val="Policepardfaut"/>
    <w:uiPriority w:val="99"/>
    <w:semiHidden/>
    <w:unhideWhenUsed/>
    <w:rsid w:val="001E55A2"/>
    <w:rPr>
      <w:vertAlign w:val="superscript"/>
    </w:rPr>
  </w:style>
  <w:style w:type="paragraph" w:styleId="En-tte">
    <w:name w:val="header"/>
    <w:basedOn w:val="Normal"/>
    <w:link w:val="En-tteCar"/>
    <w:uiPriority w:val="99"/>
    <w:unhideWhenUsed/>
    <w:rsid w:val="001E55A2"/>
    <w:pPr>
      <w:tabs>
        <w:tab w:val="center" w:pos="4536"/>
        <w:tab w:val="right" w:pos="9072"/>
      </w:tabs>
      <w:spacing w:after="0" w:line="240" w:lineRule="auto"/>
    </w:pPr>
  </w:style>
  <w:style w:type="character" w:customStyle="1" w:styleId="En-tteCar">
    <w:name w:val="En-tête Car"/>
    <w:basedOn w:val="Policepardfaut"/>
    <w:link w:val="En-tte"/>
    <w:uiPriority w:val="99"/>
    <w:rsid w:val="001E55A2"/>
  </w:style>
  <w:style w:type="paragraph" w:styleId="Pieddepage">
    <w:name w:val="footer"/>
    <w:basedOn w:val="Normal"/>
    <w:link w:val="PieddepageCar"/>
    <w:uiPriority w:val="99"/>
    <w:unhideWhenUsed/>
    <w:rsid w:val="001E55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5A2"/>
  </w:style>
  <w:style w:type="paragraph" w:styleId="Textedebulles">
    <w:name w:val="Balloon Text"/>
    <w:basedOn w:val="Normal"/>
    <w:link w:val="TextedebullesCar"/>
    <w:uiPriority w:val="99"/>
    <w:semiHidden/>
    <w:unhideWhenUsed/>
    <w:rsid w:val="001E5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5A2"/>
    <w:rPr>
      <w:rFonts w:ascii="Tahoma" w:hAnsi="Tahoma" w:cs="Tahoma"/>
      <w:sz w:val="16"/>
      <w:szCs w:val="16"/>
    </w:rPr>
  </w:style>
  <w:style w:type="table" w:styleId="Grilledutableau">
    <w:name w:val="Table Grid"/>
    <w:basedOn w:val="TableauNormal"/>
    <w:uiPriority w:val="59"/>
    <w:rsid w:val="001E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E55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55A2"/>
    <w:rPr>
      <w:sz w:val="20"/>
      <w:szCs w:val="20"/>
    </w:rPr>
  </w:style>
  <w:style w:type="character" w:styleId="Appelnotedebasdep">
    <w:name w:val="footnote reference"/>
    <w:basedOn w:val="Policepardfaut"/>
    <w:uiPriority w:val="99"/>
    <w:semiHidden/>
    <w:unhideWhenUsed/>
    <w:rsid w:val="001E55A2"/>
    <w:rPr>
      <w:vertAlign w:val="superscript"/>
    </w:rPr>
  </w:style>
  <w:style w:type="paragraph" w:styleId="En-tte">
    <w:name w:val="header"/>
    <w:basedOn w:val="Normal"/>
    <w:link w:val="En-tteCar"/>
    <w:uiPriority w:val="99"/>
    <w:unhideWhenUsed/>
    <w:rsid w:val="001E55A2"/>
    <w:pPr>
      <w:tabs>
        <w:tab w:val="center" w:pos="4536"/>
        <w:tab w:val="right" w:pos="9072"/>
      </w:tabs>
      <w:spacing w:after="0" w:line="240" w:lineRule="auto"/>
    </w:pPr>
  </w:style>
  <w:style w:type="character" w:customStyle="1" w:styleId="En-tteCar">
    <w:name w:val="En-tête Car"/>
    <w:basedOn w:val="Policepardfaut"/>
    <w:link w:val="En-tte"/>
    <w:uiPriority w:val="99"/>
    <w:rsid w:val="001E55A2"/>
  </w:style>
  <w:style w:type="paragraph" w:styleId="Pieddepage">
    <w:name w:val="footer"/>
    <w:basedOn w:val="Normal"/>
    <w:link w:val="PieddepageCar"/>
    <w:uiPriority w:val="99"/>
    <w:unhideWhenUsed/>
    <w:rsid w:val="001E55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5A2"/>
  </w:style>
  <w:style w:type="paragraph" w:styleId="Textedebulles">
    <w:name w:val="Balloon Text"/>
    <w:basedOn w:val="Normal"/>
    <w:link w:val="TextedebullesCar"/>
    <w:uiPriority w:val="99"/>
    <w:semiHidden/>
    <w:unhideWhenUsed/>
    <w:rsid w:val="001E5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5A2"/>
    <w:rPr>
      <w:rFonts w:ascii="Tahoma" w:hAnsi="Tahoma" w:cs="Tahoma"/>
      <w:sz w:val="16"/>
      <w:szCs w:val="16"/>
    </w:rPr>
  </w:style>
  <w:style w:type="table" w:styleId="Grilledutableau">
    <w:name w:val="Table Grid"/>
    <w:basedOn w:val="TableauNormal"/>
    <w:uiPriority w:val="59"/>
    <w:rsid w:val="001E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2F15-4AD6-41B8-8AE0-685D6500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1381</Words>
  <Characters>7597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IRFEDD2</dc:creator>
  <cp:lastModifiedBy>IRFEDD2</cp:lastModifiedBy>
  <cp:revision>7</cp:revision>
  <cp:lastPrinted>2016-05-18T09:09:00Z</cp:lastPrinted>
  <dcterms:created xsi:type="dcterms:W3CDTF">2016-03-31T08:48:00Z</dcterms:created>
  <dcterms:modified xsi:type="dcterms:W3CDTF">2016-05-18T10:00:00Z</dcterms:modified>
</cp:coreProperties>
</file>